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C899" w14:textId="17BC0505" w:rsidR="006D2EC1" w:rsidRPr="009A2E0E" w:rsidRDefault="00803F94" w:rsidP="005A57B7">
      <w:pPr>
        <w:tabs>
          <w:tab w:val="left" w:pos="1134"/>
          <w:tab w:val="left" w:pos="7800"/>
        </w:tabs>
        <w:ind w:right="142"/>
        <w:jc w:val="right"/>
        <w:rPr>
          <w:rFonts w:cstheme="minorHAnsi"/>
          <w:sz w:val="24"/>
          <w:szCs w:val="24"/>
        </w:rPr>
      </w:pPr>
      <w:r w:rsidRPr="009A2E0E">
        <w:rPr>
          <w:rFonts w:cstheme="minorHAnsi"/>
          <w:sz w:val="24"/>
          <w:szCs w:val="24"/>
        </w:rPr>
        <w:t>1</w:t>
      </w:r>
      <w:r w:rsidR="004B0D22">
        <w:rPr>
          <w:rFonts w:cstheme="minorHAnsi"/>
          <w:sz w:val="24"/>
          <w:szCs w:val="24"/>
        </w:rPr>
        <w:t>8</w:t>
      </w:r>
      <w:r w:rsidR="009145DB" w:rsidRPr="009A2E0E">
        <w:rPr>
          <w:rFonts w:cstheme="minorHAnsi"/>
          <w:sz w:val="24"/>
          <w:szCs w:val="24"/>
        </w:rPr>
        <w:t xml:space="preserve"> Σεπτεμβρίου</w:t>
      </w:r>
      <w:r w:rsidR="00427FC4" w:rsidRPr="009A2E0E">
        <w:rPr>
          <w:rFonts w:cstheme="minorHAnsi"/>
          <w:sz w:val="24"/>
          <w:szCs w:val="24"/>
        </w:rPr>
        <w:t xml:space="preserve"> 2023</w:t>
      </w:r>
    </w:p>
    <w:p w14:paraId="58FD310D" w14:textId="77777777" w:rsidR="00E92547" w:rsidRPr="009A2E0E" w:rsidRDefault="00E92547" w:rsidP="002F73DF">
      <w:pPr>
        <w:rPr>
          <w:rFonts w:cstheme="minorHAnsi"/>
          <w:b/>
          <w:bCs/>
          <w:sz w:val="24"/>
          <w:szCs w:val="24"/>
        </w:rPr>
      </w:pPr>
    </w:p>
    <w:p w14:paraId="09FFF9AA" w14:textId="3127A5B9" w:rsidR="00057439" w:rsidRDefault="004B0D22" w:rsidP="00B35E4E">
      <w:pPr>
        <w:jc w:val="center"/>
        <w:rPr>
          <w:rFonts w:cstheme="minorHAnsi"/>
          <w:b/>
          <w:bCs/>
          <w:sz w:val="24"/>
          <w:szCs w:val="24"/>
        </w:rPr>
      </w:pPr>
      <w:r w:rsidRPr="004B0D22">
        <w:rPr>
          <w:rFonts w:cstheme="minorHAnsi"/>
          <w:b/>
          <w:bCs/>
          <w:sz w:val="24"/>
          <w:szCs w:val="24"/>
        </w:rPr>
        <w:t xml:space="preserve">Παράταση 2 </w:t>
      </w:r>
      <w:r w:rsidRPr="004B0D22">
        <w:rPr>
          <w:rFonts w:cstheme="minorHAnsi"/>
          <w:b/>
          <w:bCs/>
          <w:sz w:val="24"/>
          <w:szCs w:val="24"/>
        </w:rPr>
        <w:t>έως</w:t>
      </w:r>
      <w:r w:rsidRPr="004B0D22">
        <w:rPr>
          <w:rFonts w:cstheme="minorHAnsi"/>
          <w:b/>
          <w:bCs/>
          <w:sz w:val="24"/>
          <w:szCs w:val="24"/>
        </w:rPr>
        <w:t xml:space="preserve"> 6 μηνών και αναστολή καταβολής φορολογικών οφειλών πληγέντων από φυσικές καταστροφές με απόφαση του Υφυπουργού Οικονομικών Χάρη Θεοχάρη</w:t>
      </w:r>
    </w:p>
    <w:p w14:paraId="55AE640E" w14:textId="77777777" w:rsidR="00E92547" w:rsidRPr="009A2E0E" w:rsidRDefault="00E92547" w:rsidP="005A57B7">
      <w:pPr>
        <w:jc w:val="center"/>
        <w:rPr>
          <w:rFonts w:cstheme="minorHAnsi"/>
          <w:sz w:val="24"/>
          <w:szCs w:val="24"/>
        </w:rPr>
      </w:pPr>
    </w:p>
    <w:p w14:paraId="48070538" w14:textId="3292367C" w:rsidR="0017447C" w:rsidRDefault="00AB45BF" w:rsidP="005A57B7">
      <w:pPr>
        <w:jc w:val="both"/>
        <w:rPr>
          <w:rFonts w:cstheme="minorHAnsi"/>
          <w:sz w:val="24"/>
          <w:szCs w:val="24"/>
        </w:rPr>
      </w:pPr>
      <w:r w:rsidRPr="009A2E0E">
        <w:rPr>
          <w:rFonts w:cstheme="minorHAnsi"/>
          <w:sz w:val="24"/>
          <w:szCs w:val="24"/>
        </w:rPr>
        <w:t>Από τ</w:t>
      </w:r>
      <w:r w:rsidR="002F73DF" w:rsidRPr="002F73DF">
        <w:rPr>
          <w:rFonts w:cstheme="minorHAnsi"/>
          <w:sz w:val="24"/>
          <w:szCs w:val="24"/>
        </w:rPr>
        <w:t>ο</w:t>
      </w:r>
      <w:r w:rsidR="002F73DF">
        <w:rPr>
          <w:rFonts w:cstheme="minorHAnsi"/>
          <w:sz w:val="24"/>
          <w:szCs w:val="24"/>
        </w:rPr>
        <w:t xml:space="preserve"> </w:t>
      </w:r>
      <w:r w:rsidRPr="009A2E0E">
        <w:rPr>
          <w:rFonts w:cstheme="minorHAnsi"/>
          <w:sz w:val="24"/>
          <w:szCs w:val="24"/>
        </w:rPr>
        <w:t>Γραφε</w:t>
      </w:r>
      <w:r w:rsidR="003E7044">
        <w:rPr>
          <w:rFonts w:cstheme="minorHAnsi"/>
          <w:sz w:val="24"/>
          <w:szCs w:val="24"/>
        </w:rPr>
        <w:t>ί</w:t>
      </w:r>
      <w:r w:rsidR="002F73DF">
        <w:rPr>
          <w:rFonts w:cstheme="minorHAnsi"/>
          <w:sz w:val="24"/>
          <w:szCs w:val="24"/>
        </w:rPr>
        <w:t>ο</w:t>
      </w:r>
      <w:r w:rsidRPr="009A2E0E">
        <w:rPr>
          <w:rFonts w:cstheme="minorHAnsi"/>
          <w:sz w:val="24"/>
          <w:szCs w:val="24"/>
        </w:rPr>
        <w:t xml:space="preserve"> Τύπου τ</w:t>
      </w:r>
      <w:r w:rsidR="002F73DF">
        <w:rPr>
          <w:rFonts w:cstheme="minorHAnsi"/>
          <w:sz w:val="24"/>
          <w:szCs w:val="24"/>
        </w:rPr>
        <w:t>ου</w:t>
      </w:r>
      <w:r w:rsidRPr="009A2E0E">
        <w:rPr>
          <w:rFonts w:cstheme="minorHAnsi"/>
          <w:sz w:val="24"/>
          <w:szCs w:val="24"/>
        </w:rPr>
        <w:t xml:space="preserve"> Υπουργεί</w:t>
      </w:r>
      <w:r w:rsidR="002F73DF">
        <w:rPr>
          <w:rFonts w:cstheme="minorHAnsi"/>
          <w:sz w:val="24"/>
          <w:szCs w:val="24"/>
        </w:rPr>
        <w:t>ου</w:t>
      </w:r>
      <w:r w:rsidRPr="009A2E0E">
        <w:rPr>
          <w:rFonts w:cstheme="minorHAnsi"/>
          <w:sz w:val="24"/>
          <w:szCs w:val="24"/>
        </w:rPr>
        <w:t xml:space="preserve"> Εθνικής Οικονομίας και Οικονομικών</w:t>
      </w:r>
      <w:r w:rsidR="002F73DF">
        <w:rPr>
          <w:rFonts w:cstheme="minorHAnsi"/>
          <w:sz w:val="24"/>
          <w:szCs w:val="24"/>
        </w:rPr>
        <w:t xml:space="preserve"> </w:t>
      </w:r>
      <w:r w:rsidRPr="009A2E0E">
        <w:rPr>
          <w:rFonts w:cstheme="minorHAnsi"/>
          <w:sz w:val="24"/>
          <w:szCs w:val="24"/>
        </w:rPr>
        <w:t>εκδόθηκε η ακόλουθη ανακοίνωση:</w:t>
      </w:r>
    </w:p>
    <w:p w14:paraId="633E4367" w14:textId="7E3CC878" w:rsidR="004B0D22" w:rsidRPr="004B0D22" w:rsidRDefault="004B0D22" w:rsidP="004B0D22">
      <w:pPr>
        <w:jc w:val="both"/>
        <w:rPr>
          <w:rFonts w:cstheme="minorHAnsi"/>
          <w:sz w:val="24"/>
          <w:szCs w:val="24"/>
        </w:rPr>
      </w:pPr>
      <w:r w:rsidRPr="004B0D22">
        <w:rPr>
          <w:rFonts w:cstheme="minorHAnsi"/>
          <w:sz w:val="24"/>
          <w:szCs w:val="24"/>
        </w:rPr>
        <w:t>Στο πλαίσιο της πολύπλευρης αρωγής την οποία παρέχει η Κυβέρνηση προς τους κατοίκους των περιοχών που επλήγησαν από τις πρόσφατες φυσικές καταστροφές, ο Υφυπουργός Οικονομικών κ. Χάρης Θεοχάρης προχώρησε σε έκτακτες τροποποιήσεις προηγούμενων αποφάσεων. Με στόχο τη μέγιστη δυνατή διευκόλυνση των πολιτών και των επιχειρήσεων στις πληγείσες περιοχές της χώρας, ειδικά σε ό,τι αφορά την εκπλήρωση φορολογικών υποχρεώσεων. Αξιοποιώντας τις αντίστοιχες ευνοϊκές ρυθμίσεις βάσει της ισχύουσας νομοθεσίας, ο κ. Θεοχάρης αναθεώρησε τις προθεσμίες καταβολής βεβαιωμένων οφειλών, καθώς και την κατά περίπτωση αναστολή των εισπράξεων από τις αρμόδιες Δ.Ο.Υ. Σημειώνεται ότι η παράταση για την καταβολή φορολογικών οφειλών φτάνει έως και τους 6 μήνες.</w:t>
      </w:r>
    </w:p>
    <w:p w14:paraId="66ACB875" w14:textId="77777777" w:rsidR="004B0D22" w:rsidRPr="004B0D22" w:rsidRDefault="004B0D22" w:rsidP="004B0D22">
      <w:pPr>
        <w:jc w:val="both"/>
        <w:rPr>
          <w:rFonts w:cstheme="minorHAnsi"/>
          <w:sz w:val="24"/>
          <w:szCs w:val="24"/>
        </w:rPr>
      </w:pPr>
      <w:r w:rsidRPr="004B0D22">
        <w:rPr>
          <w:rFonts w:cstheme="minorHAnsi"/>
          <w:sz w:val="24"/>
          <w:szCs w:val="24"/>
        </w:rPr>
        <w:t>Συγκεκριμένα:</w:t>
      </w:r>
    </w:p>
    <w:p w14:paraId="0B2D4BE1" w14:textId="77777777" w:rsidR="004B0D22" w:rsidRPr="000264A7" w:rsidRDefault="004B0D22" w:rsidP="004B0D22">
      <w:pPr>
        <w:jc w:val="both"/>
        <w:rPr>
          <w:rFonts w:cstheme="minorHAnsi"/>
          <w:sz w:val="24"/>
          <w:szCs w:val="24"/>
        </w:rPr>
      </w:pPr>
      <w:r w:rsidRPr="004B0D22">
        <w:rPr>
          <w:rFonts w:cstheme="minorHAnsi"/>
          <w:sz w:val="24"/>
          <w:szCs w:val="24"/>
        </w:rPr>
        <w:t xml:space="preserve">Α. Στην </w:t>
      </w:r>
      <w:r w:rsidRPr="004977BD">
        <w:rPr>
          <w:rFonts w:cstheme="minorHAnsi"/>
          <w:b/>
          <w:bCs/>
          <w:sz w:val="24"/>
          <w:szCs w:val="24"/>
        </w:rPr>
        <w:t xml:space="preserve">Περιφερειακή Ενότητα Μαγνησίας και </w:t>
      </w:r>
      <w:proofErr w:type="spellStart"/>
      <w:r w:rsidRPr="004977BD">
        <w:rPr>
          <w:rFonts w:cstheme="minorHAnsi"/>
          <w:b/>
          <w:bCs/>
          <w:sz w:val="24"/>
          <w:szCs w:val="24"/>
        </w:rPr>
        <w:t>Σποράδων</w:t>
      </w:r>
      <w:proofErr w:type="spellEnd"/>
      <w:r w:rsidRPr="004B0D22">
        <w:rPr>
          <w:rFonts w:cstheme="minorHAnsi"/>
          <w:sz w:val="24"/>
          <w:szCs w:val="24"/>
        </w:rPr>
        <w:t xml:space="preserve"> της Περιφέρειας Θεσσαλίας, </w:t>
      </w:r>
      <w:r w:rsidRPr="004977BD">
        <w:rPr>
          <w:rFonts w:cstheme="minorHAnsi"/>
          <w:b/>
          <w:bCs/>
          <w:sz w:val="24"/>
          <w:szCs w:val="24"/>
        </w:rPr>
        <w:t>Περιφερειακή Ενότητα Μαγνησίας</w:t>
      </w:r>
      <w:r w:rsidRPr="004B0D22">
        <w:rPr>
          <w:rFonts w:cstheme="minorHAnsi"/>
          <w:sz w:val="24"/>
          <w:szCs w:val="24"/>
        </w:rPr>
        <w:t xml:space="preserve"> της Περιφέρειας Θεσσαλίας, </w:t>
      </w:r>
      <w:r w:rsidRPr="007A45B6">
        <w:rPr>
          <w:rFonts w:cstheme="minorHAnsi"/>
          <w:b/>
          <w:bCs/>
          <w:sz w:val="24"/>
          <w:szCs w:val="24"/>
        </w:rPr>
        <w:t>Περιφερειακή Ενότητα Λάρισας</w:t>
      </w:r>
      <w:r w:rsidRPr="004B0D22">
        <w:rPr>
          <w:rFonts w:cstheme="minorHAnsi"/>
          <w:sz w:val="24"/>
          <w:szCs w:val="24"/>
        </w:rPr>
        <w:t xml:space="preserve"> της Περιφέρειας Θεσσαλίας, </w:t>
      </w:r>
      <w:r w:rsidRPr="007A45B6">
        <w:rPr>
          <w:rFonts w:cstheme="minorHAnsi"/>
          <w:b/>
          <w:bCs/>
          <w:sz w:val="24"/>
          <w:szCs w:val="24"/>
        </w:rPr>
        <w:t>Περιφερειακή Ενότητα Τρικάλων</w:t>
      </w:r>
      <w:r w:rsidRPr="004B0D22">
        <w:rPr>
          <w:rFonts w:cstheme="minorHAnsi"/>
          <w:sz w:val="24"/>
          <w:szCs w:val="24"/>
        </w:rPr>
        <w:t xml:space="preserve"> της Περιφέρειας Θεσσαλίας,</w:t>
      </w:r>
      <w:r w:rsidRPr="007A45B6">
        <w:rPr>
          <w:rFonts w:cstheme="minorHAnsi"/>
          <w:b/>
          <w:bCs/>
          <w:sz w:val="24"/>
          <w:szCs w:val="24"/>
        </w:rPr>
        <w:t xml:space="preserve"> Περιφερειακής Ενότητας Καρδίτσας </w:t>
      </w:r>
      <w:r w:rsidRPr="004B0D22">
        <w:rPr>
          <w:rFonts w:cstheme="minorHAnsi"/>
          <w:sz w:val="24"/>
          <w:szCs w:val="24"/>
        </w:rPr>
        <w:t xml:space="preserve">της Περιφέρειας Θεσσαλίας και στο </w:t>
      </w:r>
      <w:r w:rsidRPr="009263AB">
        <w:rPr>
          <w:rFonts w:cstheme="minorHAnsi"/>
          <w:b/>
          <w:bCs/>
          <w:sz w:val="24"/>
          <w:szCs w:val="24"/>
        </w:rPr>
        <w:t>Δήμο Ιστιαίας – Αιδηψού</w:t>
      </w:r>
      <w:r w:rsidRPr="004B0D22">
        <w:rPr>
          <w:rFonts w:cstheme="minorHAnsi"/>
          <w:sz w:val="24"/>
          <w:szCs w:val="24"/>
        </w:rPr>
        <w:t xml:space="preserve"> της Περιφερειακής Ενότητας Εύβοιας της Περιφέρειας Στερεάς Ελλάδας, </w:t>
      </w:r>
      <w:r w:rsidRPr="00195A1C">
        <w:rPr>
          <w:rFonts w:cstheme="minorHAnsi"/>
          <w:b/>
          <w:bCs/>
          <w:sz w:val="24"/>
          <w:szCs w:val="24"/>
        </w:rPr>
        <w:t>παρατείνονται για δύο (2) μήνες ήτοι μέχρι 06η.11.2023</w:t>
      </w:r>
      <w:r w:rsidRPr="004B0D22">
        <w:rPr>
          <w:rFonts w:cstheme="minorHAnsi"/>
          <w:sz w:val="24"/>
          <w:szCs w:val="24"/>
        </w:rPr>
        <w:t xml:space="preserve"> οι προθεσμίες καταβολής των βεβαιωμένων στις Δ.Ο.Υ./</w:t>
      </w:r>
      <w:proofErr w:type="spellStart"/>
      <w:r w:rsidRPr="004B0D22">
        <w:rPr>
          <w:rFonts w:cstheme="minorHAnsi"/>
          <w:sz w:val="24"/>
          <w:szCs w:val="24"/>
        </w:rPr>
        <w:t>Κ.Ε.ΜΕ.ΕΠ</w:t>
      </w:r>
      <w:proofErr w:type="spellEnd"/>
      <w:r w:rsidRPr="004B0D22">
        <w:rPr>
          <w:rFonts w:cstheme="minorHAnsi"/>
          <w:sz w:val="24"/>
          <w:szCs w:val="24"/>
        </w:rPr>
        <w:t>./</w:t>
      </w:r>
      <w:proofErr w:type="spellStart"/>
      <w:r w:rsidRPr="004B0D22">
        <w:rPr>
          <w:rFonts w:cstheme="minorHAnsi"/>
          <w:sz w:val="24"/>
          <w:szCs w:val="24"/>
        </w:rPr>
        <w:t>Κ.Ε.ΦΟ.ΜΕ.Π</w:t>
      </w:r>
      <w:proofErr w:type="spellEnd"/>
      <w:r w:rsidRPr="004B0D22">
        <w:rPr>
          <w:rFonts w:cstheme="minorHAnsi"/>
          <w:sz w:val="24"/>
          <w:szCs w:val="24"/>
        </w:rPr>
        <w:t>./</w:t>
      </w:r>
      <w:proofErr w:type="spellStart"/>
      <w:r w:rsidRPr="004B0D22">
        <w:rPr>
          <w:rFonts w:cstheme="minorHAnsi"/>
          <w:sz w:val="24"/>
          <w:szCs w:val="24"/>
        </w:rPr>
        <w:t>ΚΕ.Β.ΕΙΣ</w:t>
      </w:r>
      <w:proofErr w:type="spellEnd"/>
      <w:r w:rsidRPr="004B0D22">
        <w:rPr>
          <w:rFonts w:cstheme="minorHAnsi"/>
          <w:sz w:val="24"/>
          <w:szCs w:val="24"/>
        </w:rPr>
        <w:t>. οφειλές, οι οποίες λήγουν ή έληξαν από 04.09.2023 μέχρι και 06.11.2023 των φυσικών και νομικών προσώπων και οντοτήτων που έχουν κύρια κατοικία ή έδρα ή εγκατάσταση στις ανωτέρω περιοχές οι οποίες έχουν πληγεί από τις πλημμύρες Σεπτεμβρίου 2023 και έχουν κηρυχθεί σε κατάσταση έκτακτης ανάγκης.</w:t>
      </w:r>
    </w:p>
    <w:p w14:paraId="63C4B560" w14:textId="77777777" w:rsidR="004B0D22" w:rsidRPr="004B0D22" w:rsidRDefault="004B0D22" w:rsidP="004B0D22">
      <w:pPr>
        <w:jc w:val="both"/>
        <w:rPr>
          <w:rFonts w:cstheme="minorHAnsi"/>
          <w:sz w:val="24"/>
          <w:szCs w:val="24"/>
        </w:rPr>
      </w:pPr>
      <w:r w:rsidRPr="004B0D22">
        <w:rPr>
          <w:rFonts w:cstheme="minorHAnsi"/>
          <w:sz w:val="24"/>
          <w:szCs w:val="24"/>
        </w:rPr>
        <w:t xml:space="preserve">Β. Στις </w:t>
      </w:r>
      <w:r w:rsidRPr="000264A7">
        <w:rPr>
          <w:rFonts w:cstheme="minorHAnsi"/>
          <w:b/>
          <w:bCs/>
          <w:sz w:val="24"/>
          <w:szCs w:val="24"/>
        </w:rPr>
        <w:t xml:space="preserve">Δημοτικές Ενότητες </w:t>
      </w:r>
      <w:proofErr w:type="spellStart"/>
      <w:r w:rsidRPr="000264A7">
        <w:rPr>
          <w:rFonts w:cstheme="minorHAnsi"/>
          <w:b/>
          <w:bCs/>
          <w:sz w:val="24"/>
          <w:szCs w:val="24"/>
        </w:rPr>
        <w:t>Ελυμνίων</w:t>
      </w:r>
      <w:proofErr w:type="spellEnd"/>
      <w:r w:rsidRPr="000264A7">
        <w:rPr>
          <w:rFonts w:cstheme="minorHAnsi"/>
          <w:b/>
          <w:bCs/>
          <w:sz w:val="24"/>
          <w:szCs w:val="24"/>
        </w:rPr>
        <w:t xml:space="preserve">, </w:t>
      </w:r>
      <w:proofErr w:type="spellStart"/>
      <w:r w:rsidRPr="000264A7">
        <w:rPr>
          <w:rFonts w:cstheme="minorHAnsi"/>
          <w:b/>
          <w:bCs/>
          <w:sz w:val="24"/>
          <w:szCs w:val="24"/>
        </w:rPr>
        <w:t>Νηλέως</w:t>
      </w:r>
      <w:proofErr w:type="spellEnd"/>
      <w:r w:rsidRPr="000264A7">
        <w:rPr>
          <w:rFonts w:cstheme="minorHAnsi"/>
          <w:b/>
          <w:bCs/>
          <w:sz w:val="24"/>
          <w:szCs w:val="24"/>
        </w:rPr>
        <w:t xml:space="preserve"> και </w:t>
      </w:r>
      <w:proofErr w:type="spellStart"/>
      <w:r w:rsidRPr="000264A7">
        <w:rPr>
          <w:rFonts w:cstheme="minorHAnsi"/>
          <w:b/>
          <w:bCs/>
          <w:sz w:val="24"/>
          <w:szCs w:val="24"/>
        </w:rPr>
        <w:t>Κηρέως</w:t>
      </w:r>
      <w:proofErr w:type="spellEnd"/>
      <w:r w:rsidRPr="004B0D22">
        <w:rPr>
          <w:rFonts w:cstheme="minorHAnsi"/>
          <w:sz w:val="24"/>
          <w:szCs w:val="24"/>
        </w:rPr>
        <w:t xml:space="preserve"> του Δήμου Λίμνης-</w:t>
      </w:r>
      <w:proofErr w:type="spellStart"/>
      <w:r w:rsidRPr="004B0D22">
        <w:rPr>
          <w:rFonts w:cstheme="minorHAnsi"/>
          <w:sz w:val="24"/>
          <w:szCs w:val="24"/>
        </w:rPr>
        <w:t>Μαντουδίου</w:t>
      </w:r>
      <w:proofErr w:type="spellEnd"/>
      <w:r w:rsidRPr="004B0D22">
        <w:rPr>
          <w:rFonts w:cstheme="minorHAnsi"/>
          <w:sz w:val="24"/>
          <w:szCs w:val="24"/>
        </w:rPr>
        <w:t xml:space="preserve">-Αγίας Άννας της Περιφερειακής Ενότητας Εύβοιας της Περιφέρειας Στερεάς Ελλάδας, στη </w:t>
      </w:r>
      <w:r w:rsidRPr="000264A7">
        <w:rPr>
          <w:rFonts w:cstheme="minorHAnsi"/>
          <w:b/>
          <w:bCs/>
          <w:sz w:val="24"/>
          <w:szCs w:val="24"/>
        </w:rPr>
        <w:t xml:space="preserve">Δημοτική Κοινότητα </w:t>
      </w:r>
      <w:proofErr w:type="spellStart"/>
      <w:r w:rsidRPr="000264A7">
        <w:rPr>
          <w:rFonts w:cstheme="minorHAnsi"/>
          <w:b/>
          <w:bCs/>
          <w:sz w:val="24"/>
          <w:szCs w:val="24"/>
        </w:rPr>
        <w:t>Αλμυροποτάμου</w:t>
      </w:r>
      <w:proofErr w:type="spellEnd"/>
      <w:r w:rsidRPr="004B0D22">
        <w:rPr>
          <w:rFonts w:cstheme="minorHAnsi"/>
          <w:sz w:val="24"/>
          <w:szCs w:val="24"/>
        </w:rPr>
        <w:t xml:space="preserve"> της Δημοτικής Ενότητας </w:t>
      </w:r>
      <w:proofErr w:type="spellStart"/>
      <w:r w:rsidRPr="004B0D22">
        <w:rPr>
          <w:rFonts w:cstheme="minorHAnsi"/>
          <w:sz w:val="24"/>
          <w:szCs w:val="24"/>
        </w:rPr>
        <w:t>Στυραίων</w:t>
      </w:r>
      <w:proofErr w:type="spellEnd"/>
      <w:r w:rsidRPr="004B0D22">
        <w:rPr>
          <w:rFonts w:cstheme="minorHAnsi"/>
          <w:sz w:val="24"/>
          <w:szCs w:val="24"/>
        </w:rPr>
        <w:t xml:space="preserve"> του Δήμου Καρύστου της Περιφερειακής Ενότητας Εύβοιας της Περιφέρειας Στερεάς Ελλάδας και στο </w:t>
      </w:r>
      <w:r w:rsidRPr="000264A7">
        <w:rPr>
          <w:rFonts w:cstheme="minorHAnsi"/>
          <w:b/>
          <w:bCs/>
          <w:sz w:val="24"/>
          <w:szCs w:val="24"/>
        </w:rPr>
        <w:t xml:space="preserve">Δήμο </w:t>
      </w:r>
      <w:proofErr w:type="spellStart"/>
      <w:r w:rsidRPr="000264A7">
        <w:rPr>
          <w:rFonts w:cstheme="minorHAnsi"/>
          <w:b/>
          <w:bCs/>
          <w:sz w:val="24"/>
          <w:szCs w:val="24"/>
        </w:rPr>
        <w:t>Ερμιονίδας</w:t>
      </w:r>
      <w:proofErr w:type="spellEnd"/>
      <w:r w:rsidRPr="004B0D22">
        <w:rPr>
          <w:rFonts w:cstheme="minorHAnsi"/>
          <w:sz w:val="24"/>
          <w:szCs w:val="24"/>
        </w:rPr>
        <w:t xml:space="preserve"> της Περιφερειακής Ενότητας </w:t>
      </w:r>
      <w:r w:rsidRPr="004B0D22">
        <w:rPr>
          <w:rFonts w:cstheme="minorHAnsi"/>
          <w:sz w:val="24"/>
          <w:szCs w:val="24"/>
        </w:rPr>
        <w:lastRenderedPageBreak/>
        <w:t>Αργολίδας της Περιφέρειας Πελοποννήσου. παρατείνονται για δύο (2) μήνες ήτοι μέχρι και την 06η.11.2023 οι προθεσμίες καταβολής των βεβαιωμένων στις Δ.Ο.Υ./</w:t>
      </w:r>
      <w:proofErr w:type="spellStart"/>
      <w:r w:rsidRPr="004B0D22">
        <w:rPr>
          <w:rFonts w:cstheme="minorHAnsi"/>
          <w:sz w:val="24"/>
          <w:szCs w:val="24"/>
        </w:rPr>
        <w:t>Κ.Ε.ΜΕ.ΕΠ</w:t>
      </w:r>
      <w:proofErr w:type="spellEnd"/>
      <w:r w:rsidRPr="004B0D22">
        <w:rPr>
          <w:rFonts w:cstheme="minorHAnsi"/>
          <w:sz w:val="24"/>
          <w:szCs w:val="24"/>
        </w:rPr>
        <w:t>./</w:t>
      </w:r>
      <w:proofErr w:type="spellStart"/>
      <w:r w:rsidRPr="004B0D22">
        <w:rPr>
          <w:rFonts w:cstheme="minorHAnsi"/>
          <w:sz w:val="24"/>
          <w:szCs w:val="24"/>
        </w:rPr>
        <w:t>Κ.Ε.ΦΟ.ΜΕ.Π</w:t>
      </w:r>
      <w:proofErr w:type="spellEnd"/>
      <w:r w:rsidRPr="004B0D22">
        <w:rPr>
          <w:rFonts w:cstheme="minorHAnsi"/>
          <w:sz w:val="24"/>
          <w:szCs w:val="24"/>
        </w:rPr>
        <w:t>./</w:t>
      </w:r>
      <w:proofErr w:type="spellStart"/>
      <w:r w:rsidRPr="004B0D22">
        <w:rPr>
          <w:rFonts w:cstheme="minorHAnsi"/>
          <w:sz w:val="24"/>
          <w:szCs w:val="24"/>
        </w:rPr>
        <w:t>ΚΕ.Β.ΕΙΣ</w:t>
      </w:r>
      <w:proofErr w:type="spellEnd"/>
      <w:r w:rsidRPr="004B0D22">
        <w:rPr>
          <w:rFonts w:cstheme="minorHAnsi"/>
          <w:sz w:val="24"/>
          <w:szCs w:val="24"/>
        </w:rPr>
        <w:t>. οφειλών, οι οποίες λήγουν ή έληξαν από 05.09.2023 μέχρι και 06.11.2023, των φυσικών και νομικών προσώπων και οντοτήτων με κύρια κατοικία ή έδρα ή εγκατάσταση στις ανωτέρω περιοχές οι οποίες έχουν πληγεί από τις πλημμύρες Σεπτεμβρίου 2023 και έχουν κηρυχθεί σε κατάσταση έκτακτης ανάγκης.</w:t>
      </w:r>
    </w:p>
    <w:p w14:paraId="0C6F1E63" w14:textId="77777777" w:rsidR="004B0D22" w:rsidRPr="004B0D22" w:rsidRDefault="004B0D22" w:rsidP="004B0D22">
      <w:pPr>
        <w:jc w:val="both"/>
        <w:rPr>
          <w:rFonts w:cstheme="minorHAnsi"/>
          <w:sz w:val="24"/>
          <w:szCs w:val="24"/>
        </w:rPr>
      </w:pPr>
      <w:r w:rsidRPr="004B0D22">
        <w:rPr>
          <w:rFonts w:cstheme="minorHAnsi"/>
          <w:sz w:val="24"/>
          <w:szCs w:val="24"/>
        </w:rPr>
        <w:t xml:space="preserve">Γ. Στο </w:t>
      </w:r>
      <w:r w:rsidRPr="00D70F6B">
        <w:rPr>
          <w:rFonts w:cstheme="minorHAnsi"/>
          <w:b/>
          <w:bCs/>
          <w:sz w:val="24"/>
          <w:szCs w:val="24"/>
        </w:rPr>
        <w:t xml:space="preserve">Δήμο </w:t>
      </w:r>
      <w:proofErr w:type="spellStart"/>
      <w:r w:rsidRPr="00D70F6B">
        <w:rPr>
          <w:rFonts w:cstheme="minorHAnsi"/>
          <w:b/>
          <w:bCs/>
          <w:sz w:val="24"/>
          <w:szCs w:val="24"/>
        </w:rPr>
        <w:t>Τροιζηνίας</w:t>
      </w:r>
      <w:proofErr w:type="spellEnd"/>
      <w:r w:rsidRPr="00D70F6B">
        <w:rPr>
          <w:rFonts w:cstheme="minorHAnsi"/>
          <w:b/>
          <w:bCs/>
          <w:sz w:val="24"/>
          <w:szCs w:val="24"/>
        </w:rPr>
        <w:t xml:space="preserve"> – Μεθάνων</w:t>
      </w:r>
      <w:r w:rsidRPr="004B0D22">
        <w:rPr>
          <w:rFonts w:cstheme="minorHAnsi"/>
          <w:sz w:val="24"/>
          <w:szCs w:val="24"/>
        </w:rPr>
        <w:t xml:space="preserve"> της Περιφερειακής Ενότητας Νήσων της Περιφέρειας Αττικής, στις </w:t>
      </w:r>
      <w:r w:rsidRPr="00D70F6B">
        <w:rPr>
          <w:rFonts w:cstheme="minorHAnsi"/>
          <w:b/>
          <w:bCs/>
          <w:sz w:val="24"/>
          <w:szCs w:val="24"/>
        </w:rPr>
        <w:t>Δημοτικές Ενότητες Ελάτειας</w:t>
      </w:r>
      <w:r w:rsidRPr="004B0D22">
        <w:rPr>
          <w:rFonts w:cstheme="minorHAnsi"/>
          <w:sz w:val="24"/>
          <w:szCs w:val="24"/>
        </w:rPr>
        <w:t xml:space="preserve"> του Δήμου Αμφίκλειας – Ελάτειας της Περιφερειακής Ενότητας Φθιώτιδας της Περιφέρειας Στερεάς Ελλάδας, στο </w:t>
      </w:r>
      <w:r w:rsidRPr="00D70F6B">
        <w:rPr>
          <w:rFonts w:cstheme="minorHAnsi"/>
          <w:b/>
          <w:bCs/>
          <w:sz w:val="24"/>
          <w:szCs w:val="24"/>
        </w:rPr>
        <w:t xml:space="preserve">Δήμο </w:t>
      </w:r>
      <w:proofErr w:type="spellStart"/>
      <w:r w:rsidRPr="00D70F6B">
        <w:rPr>
          <w:rFonts w:cstheme="minorHAnsi"/>
          <w:b/>
          <w:bCs/>
          <w:sz w:val="24"/>
          <w:szCs w:val="24"/>
        </w:rPr>
        <w:t>Λαμιέων</w:t>
      </w:r>
      <w:proofErr w:type="spellEnd"/>
      <w:r w:rsidRPr="004B0D22">
        <w:rPr>
          <w:rFonts w:cstheme="minorHAnsi"/>
          <w:sz w:val="24"/>
          <w:szCs w:val="24"/>
        </w:rPr>
        <w:t xml:space="preserve"> της Περιφερειακής Ενότητας Φθιώτιδας της Περιφέρειας Στερεάς Ελλάδας, στο </w:t>
      </w:r>
      <w:r w:rsidRPr="00D70F6B">
        <w:rPr>
          <w:rFonts w:cstheme="minorHAnsi"/>
          <w:b/>
          <w:bCs/>
          <w:sz w:val="24"/>
          <w:szCs w:val="24"/>
        </w:rPr>
        <w:t>Δήμο Αίγινας</w:t>
      </w:r>
      <w:r w:rsidRPr="004B0D22">
        <w:rPr>
          <w:rFonts w:cstheme="minorHAnsi"/>
          <w:sz w:val="24"/>
          <w:szCs w:val="24"/>
        </w:rPr>
        <w:t xml:space="preserve"> της Περιφερειακής Ενότητας Νήσων της Περιφέρειας Αττικής, στις </w:t>
      </w:r>
      <w:r w:rsidRPr="00D70F6B">
        <w:rPr>
          <w:rFonts w:cstheme="minorHAnsi"/>
          <w:b/>
          <w:bCs/>
          <w:sz w:val="24"/>
          <w:szCs w:val="24"/>
        </w:rPr>
        <w:t xml:space="preserve">Δημοτικές Κοινότητες Νέας Επιδαύρου, Αρχαίας Επιδαύρου και </w:t>
      </w:r>
      <w:proofErr w:type="spellStart"/>
      <w:r w:rsidRPr="00D70F6B">
        <w:rPr>
          <w:rFonts w:cstheme="minorHAnsi"/>
          <w:b/>
          <w:bCs/>
          <w:sz w:val="24"/>
          <w:szCs w:val="24"/>
        </w:rPr>
        <w:t>Δήμαινας</w:t>
      </w:r>
      <w:proofErr w:type="spellEnd"/>
      <w:r w:rsidRPr="004B0D22">
        <w:rPr>
          <w:rFonts w:cstheme="minorHAnsi"/>
          <w:sz w:val="24"/>
          <w:szCs w:val="24"/>
        </w:rPr>
        <w:t xml:space="preserve"> του Δήμου Επιδαύρου της Περιφερειακής Ενότητας Αργολίδας της Περιφέρειας Πελοποννήσου, στο </w:t>
      </w:r>
      <w:r w:rsidRPr="00D70F6B">
        <w:rPr>
          <w:rFonts w:cstheme="minorHAnsi"/>
          <w:b/>
          <w:bCs/>
          <w:sz w:val="24"/>
          <w:szCs w:val="24"/>
        </w:rPr>
        <w:t>Δήμο Σαρωνικού</w:t>
      </w:r>
      <w:r w:rsidRPr="004B0D22">
        <w:rPr>
          <w:rFonts w:cstheme="minorHAnsi"/>
          <w:sz w:val="24"/>
          <w:szCs w:val="24"/>
        </w:rPr>
        <w:t xml:space="preserve"> της Περιφερειακής Ενότητας Ανατολικής Αττικής της Περιφέρειας Αττικής, </w:t>
      </w:r>
      <w:r w:rsidRPr="00D70F6B">
        <w:rPr>
          <w:rFonts w:cstheme="minorHAnsi"/>
          <w:b/>
          <w:bCs/>
          <w:sz w:val="24"/>
          <w:szCs w:val="24"/>
        </w:rPr>
        <w:t xml:space="preserve">στους Δήμους Δομοκού, Στυλίδας και </w:t>
      </w:r>
      <w:proofErr w:type="spellStart"/>
      <w:r w:rsidRPr="00D70F6B">
        <w:rPr>
          <w:rFonts w:cstheme="minorHAnsi"/>
          <w:b/>
          <w:bCs/>
          <w:sz w:val="24"/>
          <w:szCs w:val="24"/>
        </w:rPr>
        <w:t>Μακρακώμης</w:t>
      </w:r>
      <w:proofErr w:type="spellEnd"/>
      <w:r w:rsidRPr="004B0D22">
        <w:rPr>
          <w:rFonts w:cstheme="minorHAnsi"/>
          <w:sz w:val="24"/>
          <w:szCs w:val="24"/>
        </w:rPr>
        <w:t xml:space="preserve"> της Περιφερειακής Ενότητας Φθιώτιδας της Περιφέρειας Στερεάς Ελλάδας </w:t>
      </w:r>
      <w:r w:rsidRPr="00D70F6B">
        <w:rPr>
          <w:rFonts w:cstheme="minorHAnsi"/>
          <w:b/>
          <w:bCs/>
          <w:sz w:val="24"/>
          <w:szCs w:val="24"/>
        </w:rPr>
        <w:t>παρατείνονται για δύο (2) μήνες ήτοι μέχρι και την 06η.11.2023</w:t>
      </w:r>
      <w:r w:rsidRPr="004B0D22">
        <w:rPr>
          <w:rFonts w:cstheme="minorHAnsi"/>
          <w:sz w:val="24"/>
          <w:szCs w:val="24"/>
        </w:rPr>
        <w:t xml:space="preserve"> οι προθεσμίες καταβολής των βεβαιωμένων στις Δ.Ο.Υ./ </w:t>
      </w:r>
      <w:proofErr w:type="spellStart"/>
      <w:r w:rsidRPr="004B0D22">
        <w:rPr>
          <w:rFonts w:cstheme="minorHAnsi"/>
          <w:sz w:val="24"/>
          <w:szCs w:val="24"/>
        </w:rPr>
        <w:t>Κ.Ε.ΜΕ.ΕΠ</w:t>
      </w:r>
      <w:proofErr w:type="spellEnd"/>
      <w:r w:rsidRPr="004B0D22">
        <w:rPr>
          <w:rFonts w:cstheme="minorHAnsi"/>
          <w:sz w:val="24"/>
          <w:szCs w:val="24"/>
        </w:rPr>
        <w:t xml:space="preserve">./ </w:t>
      </w:r>
      <w:proofErr w:type="spellStart"/>
      <w:r w:rsidRPr="004B0D22">
        <w:rPr>
          <w:rFonts w:cstheme="minorHAnsi"/>
          <w:sz w:val="24"/>
          <w:szCs w:val="24"/>
        </w:rPr>
        <w:t>Κ.Ε.ΦΟ.ΜΕ.Π</w:t>
      </w:r>
      <w:proofErr w:type="spellEnd"/>
      <w:r w:rsidRPr="004B0D22">
        <w:rPr>
          <w:rFonts w:cstheme="minorHAnsi"/>
          <w:sz w:val="24"/>
          <w:szCs w:val="24"/>
        </w:rPr>
        <w:t xml:space="preserve">./ </w:t>
      </w:r>
      <w:proofErr w:type="spellStart"/>
      <w:r w:rsidRPr="004B0D22">
        <w:rPr>
          <w:rFonts w:cstheme="minorHAnsi"/>
          <w:sz w:val="24"/>
          <w:szCs w:val="24"/>
        </w:rPr>
        <w:t>ΚΕ.Β.ΕΙΣ</w:t>
      </w:r>
      <w:proofErr w:type="spellEnd"/>
      <w:r w:rsidRPr="004B0D22">
        <w:rPr>
          <w:rFonts w:cstheme="minorHAnsi"/>
          <w:sz w:val="24"/>
          <w:szCs w:val="24"/>
        </w:rPr>
        <w:t>. οφειλών, οι οποίες λήγουν ή έληξαν από 06.09.2023 μέχρι και 06.11.2023, των φυσικών και νομικών προσώπων και οντοτήτων με κύρια κατοικία ή έδρα ή εγκατάσταση στις ανωτέρω περιοχές οι οποίες έχουν πληγεί από τις πλημμύρες Σεπτεμβρίου 2023 και έχουν κηρυχθεί σε κατάσταση έκτακτης ανάγκης.</w:t>
      </w:r>
    </w:p>
    <w:p w14:paraId="38BF34E3" w14:textId="77777777" w:rsidR="004B0D22" w:rsidRPr="004B0D22" w:rsidRDefault="004B0D22" w:rsidP="004B0D22">
      <w:pPr>
        <w:jc w:val="both"/>
        <w:rPr>
          <w:rFonts w:cstheme="minorHAnsi"/>
          <w:sz w:val="24"/>
          <w:szCs w:val="24"/>
        </w:rPr>
      </w:pPr>
      <w:r w:rsidRPr="004B0D22">
        <w:rPr>
          <w:rFonts w:cstheme="minorHAnsi"/>
          <w:sz w:val="24"/>
          <w:szCs w:val="24"/>
        </w:rPr>
        <w:t>Οι δόσεις ρυθμίσεων/διευκολύνσεων τμηματικής καταβολής που λήγουν ή έληξαν από:</w:t>
      </w:r>
    </w:p>
    <w:p w14:paraId="1A5CC095" w14:textId="77777777" w:rsidR="004B0D22" w:rsidRPr="004B0D22" w:rsidRDefault="004B0D22" w:rsidP="004B0D22">
      <w:pPr>
        <w:jc w:val="both"/>
        <w:rPr>
          <w:rFonts w:cstheme="minorHAnsi"/>
          <w:sz w:val="24"/>
          <w:szCs w:val="24"/>
        </w:rPr>
      </w:pPr>
      <w:r w:rsidRPr="004B0D22">
        <w:rPr>
          <w:rFonts w:cstheme="minorHAnsi"/>
          <w:sz w:val="24"/>
          <w:szCs w:val="24"/>
        </w:rPr>
        <w:t>α. 04.9.2023 μέχρι και 06.11.2023 για τα πρόσωπα της παρ. 1 του Άρθρου 1</w:t>
      </w:r>
    </w:p>
    <w:p w14:paraId="7354DEFB" w14:textId="77777777" w:rsidR="004B0D22" w:rsidRPr="004B0D22" w:rsidRDefault="004B0D22" w:rsidP="004B0D22">
      <w:pPr>
        <w:jc w:val="both"/>
        <w:rPr>
          <w:rFonts w:cstheme="minorHAnsi"/>
          <w:sz w:val="24"/>
          <w:szCs w:val="24"/>
        </w:rPr>
      </w:pPr>
      <w:r w:rsidRPr="004B0D22">
        <w:rPr>
          <w:rFonts w:cstheme="minorHAnsi"/>
          <w:sz w:val="24"/>
          <w:szCs w:val="24"/>
        </w:rPr>
        <w:t>β. 05.9.2023 μέχρι και 06.11.2023 για τα πρόσωπα της παρ. 2 του Άρθρου 1</w:t>
      </w:r>
    </w:p>
    <w:p w14:paraId="19FB2EA2" w14:textId="77777777" w:rsidR="004B0D22" w:rsidRPr="004B0D22" w:rsidRDefault="004B0D22" w:rsidP="004B0D22">
      <w:pPr>
        <w:jc w:val="both"/>
        <w:rPr>
          <w:rFonts w:cstheme="minorHAnsi"/>
          <w:sz w:val="24"/>
          <w:szCs w:val="24"/>
        </w:rPr>
      </w:pPr>
      <w:r w:rsidRPr="004B0D22">
        <w:rPr>
          <w:rFonts w:cstheme="minorHAnsi"/>
          <w:sz w:val="24"/>
          <w:szCs w:val="24"/>
        </w:rPr>
        <w:t>γ. 06.9.2023 μέχρι και 06.11.2023 για τα πρόσωπα της παρ.3 του Άρθρου 1</w:t>
      </w:r>
    </w:p>
    <w:p w14:paraId="5438C276" w14:textId="77777777" w:rsidR="004B0D22" w:rsidRPr="004B0D22" w:rsidRDefault="004B0D22" w:rsidP="004B0D22">
      <w:pPr>
        <w:jc w:val="both"/>
        <w:rPr>
          <w:rFonts w:cstheme="minorHAnsi"/>
          <w:sz w:val="24"/>
          <w:szCs w:val="24"/>
        </w:rPr>
      </w:pPr>
      <w:r w:rsidRPr="004B0D22">
        <w:rPr>
          <w:rFonts w:cstheme="minorHAnsi"/>
          <w:sz w:val="24"/>
          <w:szCs w:val="24"/>
        </w:rPr>
        <w:t>παρατείνονται μετά το πέρας του προγράμματος ρύθμισης.</w:t>
      </w:r>
    </w:p>
    <w:p w14:paraId="2088F8E5" w14:textId="77777777" w:rsidR="004B0D22" w:rsidRPr="004B0D22" w:rsidRDefault="004B0D22" w:rsidP="004B0D22">
      <w:pPr>
        <w:jc w:val="both"/>
        <w:rPr>
          <w:rFonts w:cstheme="minorHAnsi"/>
          <w:sz w:val="24"/>
          <w:szCs w:val="24"/>
        </w:rPr>
      </w:pPr>
      <w:r w:rsidRPr="004B0D22">
        <w:rPr>
          <w:rFonts w:cstheme="minorHAnsi"/>
          <w:sz w:val="24"/>
          <w:szCs w:val="24"/>
        </w:rPr>
        <w:t>Αναστέλλεται μέχρι και την:</w:t>
      </w:r>
    </w:p>
    <w:p w14:paraId="41C11C5E" w14:textId="0ECDD6CA" w:rsidR="004B0D22" w:rsidRPr="00AF1D10" w:rsidRDefault="004B0D22" w:rsidP="004B0D22">
      <w:pPr>
        <w:jc w:val="both"/>
        <w:rPr>
          <w:rFonts w:cstheme="minorHAnsi"/>
          <w:sz w:val="24"/>
          <w:szCs w:val="24"/>
          <w:lang w:val="en-US"/>
        </w:rPr>
      </w:pPr>
      <w:r w:rsidRPr="004B0D22">
        <w:rPr>
          <w:rFonts w:cstheme="minorHAnsi"/>
          <w:sz w:val="24"/>
          <w:szCs w:val="24"/>
        </w:rPr>
        <w:t>α. 06.11.2023 η πληρωμή των βεβαιωμένων και ληξιπρόθεσμων την 04.9.2023 οφειλών των προσώπων και οντοτήτων της περ. Α της παρ. 1</w:t>
      </w:r>
      <w:r w:rsidR="006C6CF0">
        <w:rPr>
          <w:rFonts w:cstheme="minorHAnsi"/>
          <w:sz w:val="24"/>
          <w:szCs w:val="24"/>
        </w:rPr>
        <w:t>.</w:t>
      </w:r>
    </w:p>
    <w:p w14:paraId="286A1E50" w14:textId="746982DA" w:rsidR="004B0D22" w:rsidRPr="004B0D22" w:rsidRDefault="004B0D22" w:rsidP="004B0D22">
      <w:pPr>
        <w:jc w:val="both"/>
        <w:rPr>
          <w:rFonts w:cstheme="minorHAnsi"/>
          <w:sz w:val="24"/>
          <w:szCs w:val="24"/>
        </w:rPr>
      </w:pPr>
      <w:r w:rsidRPr="004B0D22">
        <w:rPr>
          <w:rFonts w:cstheme="minorHAnsi"/>
          <w:sz w:val="24"/>
          <w:szCs w:val="24"/>
        </w:rPr>
        <w:t>β. 06.11.2023 η πληρωμή των βεβαιωμένων και ληξιπρόθεσμων την 05.9.2023 οφειλών των προσώπων και οντοτήτων της περ. Β της παρ. 1</w:t>
      </w:r>
      <w:r w:rsidR="006C6CF0">
        <w:rPr>
          <w:rFonts w:cstheme="minorHAnsi"/>
          <w:sz w:val="24"/>
          <w:szCs w:val="24"/>
        </w:rPr>
        <w:t>.</w:t>
      </w:r>
    </w:p>
    <w:p w14:paraId="08FF7FED" w14:textId="0C03448D" w:rsidR="004B0D22" w:rsidRPr="009A2E0E" w:rsidRDefault="004B0D22" w:rsidP="004B0D22">
      <w:pPr>
        <w:jc w:val="both"/>
        <w:rPr>
          <w:rFonts w:cstheme="minorHAnsi"/>
          <w:sz w:val="24"/>
          <w:szCs w:val="24"/>
        </w:rPr>
      </w:pPr>
      <w:r w:rsidRPr="004B0D22">
        <w:rPr>
          <w:rFonts w:cstheme="minorHAnsi"/>
          <w:sz w:val="24"/>
          <w:szCs w:val="24"/>
        </w:rPr>
        <w:t>γ. 06.11.2023 η πληρωμή των βεβαιωμένων και ληξιπρόθεσμων την 06.9.2023 οφειλών των προσώπων και οντοτήτων της περ. Γ της παρ. 1</w:t>
      </w:r>
      <w:r w:rsidR="006C6CF0">
        <w:rPr>
          <w:rFonts w:cstheme="minorHAnsi"/>
          <w:sz w:val="24"/>
          <w:szCs w:val="24"/>
        </w:rPr>
        <w:t>.</w:t>
      </w:r>
    </w:p>
    <w:p w14:paraId="19C420C5" w14:textId="153E095A" w:rsidR="007104BD" w:rsidRPr="007104BD" w:rsidRDefault="007104BD" w:rsidP="007104BD">
      <w:pPr>
        <w:jc w:val="both"/>
        <w:rPr>
          <w:rFonts w:cstheme="minorHAnsi"/>
          <w:sz w:val="24"/>
          <w:szCs w:val="24"/>
        </w:rPr>
      </w:pPr>
    </w:p>
    <w:p w14:paraId="49220326" w14:textId="4A820A20" w:rsidR="005779C6" w:rsidRPr="009A2E0E" w:rsidRDefault="00410E74" w:rsidP="005A57B7">
      <w:pPr>
        <w:jc w:val="right"/>
        <w:rPr>
          <w:rFonts w:cstheme="minorHAnsi"/>
          <w:b/>
          <w:bCs/>
          <w:sz w:val="24"/>
          <w:szCs w:val="24"/>
        </w:rPr>
      </w:pPr>
      <w:r w:rsidRPr="009A2E0E">
        <w:rPr>
          <w:rFonts w:cstheme="minorHAnsi"/>
          <w:b/>
          <w:bCs/>
          <w:sz w:val="24"/>
          <w:szCs w:val="24"/>
        </w:rPr>
        <w:t>ΑΠΟ ΤΟ ΓΡΑΦΕΙΟ ΤΥΠΟΥ</w:t>
      </w:r>
      <w:r w:rsidR="00562F97" w:rsidRPr="009A2E0E">
        <w:rPr>
          <w:rFonts w:cstheme="minorHAnsi"/>
          <w:b/>
          <w:bCs/>
          <w:sz w:val="24"/>
          <w:szCs w:val="24"/>
        </w:rPr>
        <w:t xml:space="preserve"> </w:t>
      </w:r>
    </w:p>
    <w:sectPr w:rsidR="005779C6" w:rsidRPr="009A2E0E"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020F" w14:textId="77777777" w:rsidR="00705D0F" w:rsidRDefault="00705D0F" w:rsidP="00903640">
      <w:pPr>
        <w:spacing w:after="0" w:line="240" w:lineRule="auto"/>
      </w:pPr>
      <w:r>
        <w:separator/>
      </w:r>
    </w:p>
  </w:endnote>
  <w:endnote w:type="continuationSeparator" w:id="0">
    <w:p w14:paraId="007E0E13" w14:textId="77777777" w:rsidR="00705D0F" w:rsidRDefault="00705D0F"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A1"/>
    <w:family w:val="swiss"/>
    <w:pitch w:val="variable"/>
    <w:sig w:usb0="E0002AFF" w:usb1="C000ACF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CE49" w14:textId="77777777" w:rsidR="00705D0F" w:rsidRDefault="00705D0F" w:rsidP="00903640">
      <w:pPr>
        <w:spacing w:after="0" w:line="240" w:lineRule="auto"/>
      </w:pPr>
      <w:r>
        <w:separator/>
      </w:r>
    </w:p>
  </w:footnote>
  <w:footnote w:type="continuationSeparator" w:id="0">
    <w:p w14:paraId="0BF6D717" w14:textId="77777777" w:rsidR="00705D0F" w:rsidRDefault="00705D0F"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DA3A" w14:textId="77777777"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BD7F" w14:textId="2984F2D7" w:rsidR="00FD6B95" w:rsidRDefault="008F4F8F"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14:anchorId="6C64DD26" wp14:editId="753EFF76">
          <wp:simplePos x="0" y="0"/>
          <wp:positionH relativeFrom="column">
            <wp:posOffset>-1076182</wp:posOffset>
          </wp:positionH>
          <wp:positionV relativeFrom="paragraph">
            <wp:posOffset>0</wp:posOffset>
          </wp:positionV>
          <wp:extent cx="7467600" cy="1047750"/>
          <wp:effectExtent l="0" t="0" r="0" b="6350"/>
          <wp:wrapTight wrapText="bothSides">
            <wp:wrapPolygon edited="0">
              <wp:start x="0" y="0"/>
              <wp:lineTo x="0" y="21469"/>
              <wp:lineTo x="21563" y="21469"/>
              <wp:lineTo x="21563" y="0"/>
              <wp:lineTo x="0" y="0"/>
            </wp:wrapPolygon>
          </wp:wrapTight>
          <wp:docPr id="621400397" name="Εικόνα 621400397"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86345" name="Εικόνα 1" descr="Εικόνα που περιέχει κείμενο, γραμματοσειρά, λογότυπο, στιγμιότυπο οθόνης&#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b="19117"/>
                  <a:stretch/>
                </pic:blipFill>
                <pic:spPr bwMode="auto">
                  <a:xfrm>
                    <a:off x="0" y="0"/>
                    <a:ext cx="746760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4BC1BA" w14:textId="040AB316" w:rsidR="00524F85" w:rsidRDefault="00524F85" w:rsidP="009821BA">
    <w:pPr>
      <w:pStyle w:val="a3"/>
      <w:tabs>
        <w:tab w:val="clear" w:pos="8306"/>
      </w:tabs>
      <w:ind w:left="-426" w:right="-1700" w:firstLine="1"/>
    </w:pPr>
  </w:p>
  <w:p w14:paraId="13CE0663" w14:textId="77777777"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35E"/>
    <w:multiLevelType w:val="hybridMultilevel"/>
    <w:tmpl w:val="4D4A7B7E"/>
    <w:numStyleLink w:val="ImportedStyle1"/>
  </w:abstractNum>
  <w:abstractNum w:abstractNumId="1" w15:restartNumberingAfterBreak="0">
    <w:nsid w:val="02F814AF"/>
    <w:multiLevelType w:val="multilevel"/>
    <w:tmpl w:val="684A7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616EB4"/>
    <w:multiLevelType w:val="hybridMultilevel"/>
    <w:tmpl w:val="57B42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B8069D"/>
    <w:multiLevelType w:val="hybridMultilevel"/>
    <w:tmpl w:val="4D703C7E"/>
    <w:numStyleLink w:val="ImportedStyle3"/>
  </w:abstractNum>
  <w:abstractNum w:abstractNumId="5"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2471C7"/>
    <w:multiLevelType w:val="hybridMultilevel"/>
    <w:tmpl w:val="F1A619A4"/>
    <w:lvl w:ilvl="0" w:tplc="398E7F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9E470F"/>
    <w:multiLevelType w:val="hybridMultilevel"/>
    <w:tmpl w:val="9DA40A5A"/>
    <w:lvl w:ilvl="0" w:tplc="EE78F492">
      <w:numFmt w:val="bullet"/>
      <w:lvlText w:val="-"/>
      <w:lvlJc w:val="left"/>
      <w:pPr>
        <w:ind w:left="1080" w:hanging="360"/>
      </w:pPr>
      <w:rPr>
        <w:rFonts w:ascii="Calibri" w:eastAsia="Times New Roman" w:hAnsi="Calibri" w:cs="Calibri"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EE5F9D"/>
    <w:multiLevelType w:val="hybridMultilevel"/>
    <w:tmpl w:val="D5C21B36"/>
    <w:lvl w:ilvl="0" w:tplc="7BDE5B9C">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63C01A9"/>
    <w:multiLevelType w:val="hybridMultilevel"/>
    <w:tmpl w:val="E16A2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B050927"/>
    <w:multiLevelType w:val="multilevel"/>
    <w:tmpl w:val="7AD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E333FA"/>
    <w:multiLevelType w:val="hybridMultilevel"/>
    <w:tmpl w:val="92D8F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977D76"/>
    <w:multiLevelType w:val="multilevel"/>
    <w:tmpl w:val="BE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2A156A"/>
    <w:multiLevelType w:val="hybridMultilevel"/>
    <w:tmpl w:val="E732FF0C"/>
    <w:lvl w:ilvl="0" w:tplc="04080001">
      <w:start w:val="1"/>
      <w:numFmt w:val="bullet"/>
      <w:lvlText w:val=""/>
      <w:lvlJc w:val="left"/>
      <w:pPr>
        <w:ind w:left="804" w:hanging="360"/>
      </w:pPr>
      <w:rPr>
        <w:rFonts w:ascii="Symbol" w:hAnsi="Symbol" w:hint="default"/>
      </w:rPr>
    </w:lvl>
    <w:lvl w:ilvl="1" w:tplc="04080003" w:tentative="1">
      <w:start w:val="1"/>
      <w:numFmt w:val="bullet"/>
      <w:lvlText w:val="o"/>
      <w:lvlJc w:val="left"/>
      <w:pPr>
        <w:ind w:left="1524" w:hanging="360"/>
      </w:pPr>
      <w:rPr>
        <w:rFonts w:ascii="Courier New" w:hAnsi="Courier New" w:cs="Courier New" w:hint="default"/>
      </w:rPr>
    </w:lvl>
    <w:lvl w:ilvl="2" w:tplc="04080005" w:tentative="1">
      <w:start w:val="1"/>
      <w:numFmt w:val="bullet"/>
      <w:lvlText w:val=""/>
      <w:lvlJc w:val="left"/>
      <w:pPr>
        <w:ind w:left="2244" w:hanging="360"/>
      </w:pPr>
      <w:rPr>
        <w:rFonts w:ascii="Wingdings" w:hAnsi="Wingdings" w:hint="default"/>
      </w:rPr>
    </w:lvl>
    <w:lvl w:ilvl="3" w:tplc="04080001" w:tentative="1">
      <w:start w:val="1"/>
      <w:numFmt w:val="bullet"/>
      <w:lvlText w:val=""/>
      <w:lvlJc w:val="left"/>
      <w:pPr>
        <w:ind w:left="2964" w:hanging="360"/>
      </w:pPr>
      <w:rPr>
        <w:rFonts w:ascii="Symbol" w:hAnsi="Symbol" w:hint="default"/>
      </w:rPr>
    </w:lvl>
    <w:lvl w:ilvl="4" w:tplc="04080003" w:tentative="1">
      <w:start w:val="1"/>
      <w:numFmt w:val="bullet"/>
      <w:lvlText w:val="o"/>
      <w:lvlJc w:val="left"/>
      <w:pPr>
        <w:ind w:left="3684" w:hanging="360"/>
      </w:pPr>
      <w:rPr>
        <w:rFonts w:ascii="Courier New" w:hAnsi="Courier New" w:cs="Courier New" w:hint="default"/>
      </w:rPr>
    </w:lvl>
    <w:lvl w:ilvl="5" w:tplc="04080005" w:tentative="1">
      <w:start w:val="1"/>
      <w:numFmt w:val="bullet"/>
      <w:lvlText w:val=""/>
      <w:lvlJc w:val="left"/>
      <w:pPr>
        <w:ind w:left="4404" w:hanging="360"/>
      </w:pPr>
      <w:rPr>
        <w:rFonts w:ascii="Wingdings" w:hAnsi="Wingdings" w:hint="default"/>
      </w:rPr>
    </w:lvl>
    <w:lvl w:ilvl="6" w:tplc="04080001" w:tentative="1">
      <w:start w:val="1"/>
      <w:numFmt w:val="bullet"/>
      <w:lvlText w:val=""/>
      <w:lvlJc w:val="left"/>
      <w:pPr>
        <w:ind w:left="5124" w:hanging="360"/>
      </w:pPr>
      <w:rPr>
        <w:rFonts w:ascii="Symbol" w:hAnsi="Symbol" w:hint="default"/>
      </w:rPr>
    </w:lvl>
    <w:lvl w:ilvl="7" w:tplc="04080003" w:tentative="1">
      <w:start w:val="1"/>
      <w:numFmt w:val="bullet"/>
      <w:lvlText w:val="o"/>
      <w:lvlJc w:val="left"/>
      <w:pPr>
        <w:ind w:left="5844" w:hanging="360"/>
      </w:pPr>
      <w:rPr>
        <w:rFonts w:ascii="Courier New" w:hAnsi="Courier New" w:cs="Courier New" w:hint="default"/>
      </w:rPr>
    </w:lvl>
    <w:lvl w:ilvl="8" w:tplc="04080005" w:tentative="1">
      <w:start w:val="1"/>
      <w:numFmt w:val="bullet"/>
      <w:lvlText w:val=""/>
      <w:lvlJc w:val="left"/>
      <w:pPr>
        <w:ind w:left="6564" w:hanging="360"/>
      </w:pPr>
      <w:rPr>
        <w:rFonts w:ascii="Wingdings" w:hAnsi="Wingdings" w:hint="default"/>
      </w:rPr>
    </w:lvl>
  </w:abstractNum>
  <w:abstractNum w:abstractNumId="16" w15:restartNumberingAfterBreak="0">
    <w:nsid w:val="3780681A"/>
    <w:multiLevelType w:val="hybridMultilevel"/>
    <w:tmpl w:val="D2BC0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B61CF0"/>
    <w:multiLevelType w:val="hybridMultilevel"/>
    <w:tmpl w:val="24EA83FC"/>
    <w:lvl w:ilvl="0" w:tplc="6316D6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2A75385"/>
    <w:multiLevelType w:val="hybridMultilevel"/>
    <w:tmpl w:val="4AB2F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35C721B"/>
    <w:multiLevelType w:val="hybridMultilevel"/>
    <w:tmpl w:val="D53CFFEE"/>
    <w:numStyleLink w:val="ImportedStyle5"/>
  </w:abstractNum>
  <w:abstractNum w:abstractNumId="20" w15:restartNumberingAfterBreak="0">
    <w:nsid w:val="44123C27"/>
    <w:multiLevelType w:val="multilevel"/>
    <w:tmpl w:val="E0E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451688"/>
    <w:multiLevelType w:val="hybridMultilevel"/>
    <w:tmpl w:val="8CBA5B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8F64324"/>
    <w:multiLevelType w:val="hybridMultilevel"/>
    <w:tmpl w:val="8C620154"/>
    <w:numStyleLink w:val="ImportedStyle2"/>
  </w:abstractNum>
  <w:abstractNum w:abstractNumId="23" w15:restartNumberingAfterBreak="0">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928095A"/>
    <w:multiLevelType w:val="hybridMultilevel"/>
    <w:tmpl w:val="A822A2CE"/>
    <w:numStyleLink w:val="ImportedStyle4"/>
  </w:abstractNum>
  <w:abstractNum w:abstractNumId="25" w15:restartNumberingAfterBreak="0">
    <w:nsid w:val="5A275620"/>
    <w:multiLevelType w:val="hybridMultilevel"/>
    <w:tmpl w:val="A5F0561C"/>
    <w:lvl w:ilvl="0" w:tplc="04080001">
      <w:start w:val="1"/>
      <w:numFmt w:val="bullet"/>
      <w:lvlText w:val=""/>
      <w:lvlJc w:val="left"/>
      <w:pPr>
        <w:ind w:left="1440" w:hanging="360"/>
      </w:pPr>
      <w:rPr>
        <w:rFonts w:ascii="Symbol" w:hAnsi="Symbol" w:hint="default"/>
      </w:rPr>
    </w:lvl>
    <w:lvl w:ilvl="1" w:tplc="EE78F492">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4111D33"/>
    <w:multiLevelType w:val="multilevel"/>
    <w:tmpl w:val="D7D47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82500AB"/>
    <w:multiLevelType w:val="hybridMultilevel"/>
    <w:tmpl w:val="98BE4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17106426">
    <w:abstractNumId w:val="27"/>
  </w:num>
  <w:num w:numId="2" w16cid:durableId="144783533">
    <w:abstractNumId w:val="2"/>
  </w:num>
  <w:num w:numId="3" w16cid:durableId="69618734">
    <w:abstractNumId w:val="5"/>
  </w:num>
  <w:num w:numId="4" w16cid:durableId="1075057030">
    <w:abstractNumId w:val="30"/>
  </w:num>
  <w:num w:numId="5" w16cid:durableId="819662403">
    <w:abstractNumId w:val="32"/>
  </w:num>
  <w:num w:numId="6" w16cid:durableId="924414568">
    <w:abstractNumId w:val="28"/>
  </w:num>
  <w:num w:numId="7" w16cid:durableId="1929535808">
    <w:abstractNumId w:val="20"/>
  </w:num>
  <w:num w:numId="8" w16cid:durableId="1307585728">
    <w:abstractNumId w:val="1"/>
  </w:num>
  <w:num w:numId="9" w16cid:durableId="730270283">
    <w:abstractNumId w:val="14"/>
  </w:num>
  <w:num w:numId="10" w16cid:durableId="951740212">
    <w:abstractNumId w:val="12"/>
  </w:num>
  <w:num w:numId="11" w16cid:durableId="1447390106">
    <w:abstractNumId w:val="10"/>
  </w:num>
  <w:num w:numId="12" w16cid:durableId="1563323761">
    <w:abstractNumId w:val="0"/>
  </w:num>
  <w:num w:numId="13" w16cid:durableId="1436900982">
    <w:abstractNumId w:val="8"/>
  </w:num>
  <w:num w:numId="14" w16cid:durableId="1334988856">
    <w:abstractNumId w:val="22"/>
  </w:num>
  <w:num w:numId="15" w16cid:durableId="1063068247">
    <w:abstractNumId w:val="31"/>
  </w:num>
  <w:num w:numId="16" w16cid:durableId="1838568912">
    <w:abstractNumId w:val="4"/>
  </w:num>
  <w:num w:numId="17" w16cid:durableId="449398838">
    <w:abstractNumId w:val="22"/>
    <w:lvlOverride w:ilvl="0">
      <w:startOverride w:val="3"/>
    </w:lvlOverride>
  </w:num>
  <w:num w:numId="18" w16cid:durableId="1218274861">
    <w:abstractNumId w:val="0"/>
    <w:lvlOverride w:ilvl="0">
      <w:lvl w:ilvl="0" w:tplc="6AB63BD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E186D4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22EB2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5E8D68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9EB2A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A54D4F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C4F4C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26B4C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FCFB5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723672373">
    <w:abstractNumId w:val="22"/>
    <w:lvlOverride w:ilvl="0">
      <w:startOverride w:val="4"/>
    </w:lvlOverride>
  </w:num>
  <w:num w:numId="20" w16cid:durableId="28385205">
    <w:abstractNumId w:val="26"/>
  </w:num>
  <w:num w:numId="21" w16cid:durableId="322974764">
    <w:abstractNumId w:val="24"/>
  </w:num>
  <w:num w:numId="22" w16cid:durableId="1452549801">
    <w:abstractNumId w:val="22"/>
    <w:lvlOverride w:ilvl="0">
      <w:startOverride w:val="6"/>
    </w:lvlOverride>
  </w:num>
  <w:num w:numId="23" w16cid:durableId="1630939327">
    <w:abstractNumId w:val="23"/>
  </w:num>
  <w:num w:numId="24" w16cid:durableId="4409774">
    <w:abstractNumId w:val="19"/>
  </w:num>
  <w:num w:numId="25" w16cid:durableId="1466506692">
    <w:abstractNumId w:val="18"/>
  </w:num>
  <w:num w:numId="26" w16cid:durableId="18708288">
    <w:abstractNumId w:val="3"/>
  </w:num>
  <w:num w:numId="27" w16cid:durableId="1693604305">
    <w:abstractNumId w:val="17"/>
  </w:num>
  <w:num w:numId="28" w16cid:durableId="1171217821">
    <w:abstractNumId w:val="13"/>
  </w:num>
  <w:num w:numId="29" w16cid:durableId="21633701">
    <w:abstractNumId w:val="21"/>
  </w:num>
  <w:num w:numId="30" w16cid:durableId="1959752597">
    <w:abstractNumId w:val="25"/>
  </w:num>
  <w:num w:numId="31" w16cid:durableId="1780493974">
    <w:abstractNumId w:val="7"/>
  </w:num>
  <w:num w:numId="32" w16cid:durableId="1487437041">
    <w:abstractNumId w:val="29"/>
  </w:num>
  <w:num w:numId="33" w16cid:durableId="107361679">
    <w:abstractNumId w:val="6"/>
  </w:num>
  <w:num w:numId="34" w16cid:durableId="384718741">
    <w:abstractNumId w:val="11"/>
  </w:num>
  <w:num w:numId="35" w16cid:durableId="1625383355">
    <w:abstractNumId w:val="9"/>
  </w:num>
  <w:num w:numId="36" w16cid:durableId="1114396906">
    <w:abstractNumId w:val="16"/>
  </w:num>
  <w:num w:numId="37" w16cid:durableId="16443822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4CD8"/>
    <w:rsid w:val="000077AA"/>
    <w:rsid w:val="000101FF"/>
    <w:rsid w:val="000113C7"/>
    <w:rsid w:val="00015162"/>
    <w:rsid w:val="000163E3"/>
    <w:rsid w:val="000264A7"/>
    <w:rsid w:val="000277D9"/>
    <w:rsid w:val="00031C70"/>
    <w:rsid w:val="000357B9"/>
    <w:rsid w:val="00045394"/>
    <w:rsid w:val="000512CF"/>
    <w:rsid w:val="000533C9"/>
    <w:rsid w:val="00057439"/>
    <w:rsid w:val="00061719"/>
    <w:rsid w:val="0006291F"/>
    <w:rsid w:val="00065D43"/>
    <w:rsid w:val="00071320"/>
    <w:rsid w:val="0007749E"/>
    <w:rsid w:val="00080E3B"/>
    <w:rsid w:val="000839B1"/>
    <w:rsid w:val="00086EA7"/>
    <w:rsid w:val="000909AF"/>
    <w:rsid w:val="00093AF8"/>
    <w:rsid w:val="00094390"/>
    <w:rsid w:val="00094AF5"/>
    <w:rsid w:val="000A0B60"/>
    <w:rsid w:val="000A485B"/>
    <w:rsid w:val="000B0961"/>
    <w:rsid w:val="000B21ED"/>
    <w:rsid w:val="000B2A4D"/>
    <w:rsid w:val="000C1986"/>
    <w:rsid w:val="000C2F6B"/>
    <w:rsid w:val="000C3FBE"/>
    <w:rsid w:val="000D41B8"/>
    <w:rsid w:val="000E7BBE"/>
    <w:rsid w:val="000E7C75"/>
    <w:rsid w:val="000E7F0B"/>
    <w:rsid w:val="000F35C8"/>
    <w:rsid w:val="000F39A5"/>
    <w:rsid w:val="000F4B4B"/>
    <w:rsid w:val="000F5380"/>
    <w:rsid w:val="0010559B"/>
    <w:rsid w:val="001065A0"/>
    <w:rsid w:val="0011558F"/>
    <w:rsid w:val="00122151"/>
    <w:rsid w:val="0012335C"/>
    <w:rsid w:val="00124EFC"/>
    <w:rsid w:val="00127C68"/>
    <w:rsid w:val="0013071D"/>
    <w:rsid w:val="001311A1"/>
    <w:rsid w:val="001439A2"/>
    <w:rsid w:val="00143DF8"/>
    <w:rsid w:val="00146D35"/>
    <w:rsid w:val="0015333C"/>
    <w:rsid w:val="00154711"/>
    <w:rsid w:val="00154988"/>
    <w:rsid w:val="00157FD9"/>
    <w:rsid w:val="00163109"/>
    <w:rsid w:val="00165AEC"/>
    <w:rsid w:val="00167CAA"/>
    <w:rsid w:val="00171B5B"/>
    <w:rsid w:val="001726CD"/>
    <w:rsid w:val="00173A9B"/>
    <w:rsid w:val="00173D5F"/>
    <w:rsid w:val="0017447C"/>
    <w:rsid w:val="001817D4"/>
    <w:rsid w:val="001841CE"/>
    <w:rsid w:val="00186768"/>
    <w:rsid w:val="00195A1C"/>
    <w:rsid w:val="001A0FB7"/>
    <w:rsid w:val="001A3539"/>
    <w:rsid w:val="001A536F"/>
    <w:rsid w:val="001A58FA"/>
    <w:rsid w:val="001B2D03"/>
    <w:rsid w:val="001B55E6"/>
    <w:rsid w:val="001B67B9"/>
    <w:rsid w:val="001B6FE7"/>
    <w:rsid w:val="001C0047"/>
    <w:rsid w:val="001C36FC"/>
    <w:rsid w:val="001C3DA3"/>
    <w:rsid w:val="001C7F06"/>
    <w:rsid w:val="001D1CF9"/>
    <w:rsid w:val="001D4A57"/>
    <w:rsid w:val="001E21DC"/>
    <w:rsid w:val="001E75BD"/>
    <w:rsid w:val="001E7A4B"/>
    <w:rsid w:val="001F269B"/>
    <w:rsid w:val="001F4C65"/>
    <w:rsid w:val="001F4F4A"/>
    <w:rsid w:val="001F60E1"/>
    <w:rsid w:val="001F73B8"/>
    <w:rsid w:val="00200666"/>
    <w:rsid w:val="00201A9B"/>
    <w:rsid w:val="0021241B"/>
    <w:rsid w:val="00212628"/>
    <w:rsid w:val="002151BC"/>
    <w:rsid w:val="0022452A"/>
    <w:rsid w:val="002245F3"/>
    <w:rsid w:val="00225D9B"/>
    <w:rsid w:val="00227E2B"/>
    <w:rsid w:val="00250CB8"/>
    <w:rsid w:val="002519E2"/>
    <w:rsid w:val="00252C5C"/>
    <w:rsid w:val="00255BED"/>
    <w:rsid w:val="0025768A"/>
    <w:rsid w:val="002619C4"/>
    <w:rsid w:val="002642A0"/>
    <w:rsid w:val="0026466F"/>
    <w:rsid w:val="0026513E"/>
    <w:rsid w:val="0026550D"/>
    <w:rsid w:val="00265F29"/>
    <w:rsid w:val="00276158"/>
    <w:rsid w:val="00277D76"/>
    <w:rsid w:val="00283222"/>
    <w:rsid w:val="002868EB"/>
    <w:rsid w:val="00291DC9"/>
    <w:rsid w:val="00293612"/>
    <w:rsid w:val="00294694"/>
    <w:rsid w:val="0029544D"/>
    <w:rsid w:val="00296258"/>
    <w:rsid w:val="002A012A"/>
    <w:rsid w:val="002A01A6"/>
    <w:rsid w:val="002A081C"/>
    <w:rsid w:val="002A4CBF"/>
    <w:rsid w:val="002A564F"/>
    <w:rsid w:val="002B1C99"/>
    <w:rsid w:val="002B6742"/>
    <w:rsid w:val="002C1EAD"/>
    <w:rsid w:val="002C1EE4"/>
    <w:rsid w:val="002D4607"/>
    <w:rsid w:val="002E3D02"/>
    <w:rsid w:val="002F1D63"/>
    <w:rsid w:val="002F5B9B"/>
    <w:rsid w:val="002F64F5"/>
    <w:rsid w:val="002F7042"/>
    <w:rsid w:val="002F73DF"/>
    <w:rsid w:val="003018F2"/>
    <w:rsid w:val="00301CAF"/>
    <w:rsid w:val="00304953"/>
    <w:rsid w:val="003054B7"/>
    <w:rsid w:val="00306A53"/>
    <w:rsid w:val="0031059F"/>
    <w:rsid w:val="003106D8"/>
    <w:rsid w:val="00321DC6"/>
    <w:rsid w:val="00332ED9"/>
    <w:rsid w:val="00345E87"/>
    <w:rsid w:val="00346346"/>
    <w:rsid w:val="00352E42"/>
    <w:rsid w:val="00355182"/>
    <w:rsid w:val="003571C7"/>
    <w:rsid w:val="00357260"/>
    <w:rsid w:val="00361FB6"/>
    <w:rsid w:val="00362843"/>
    <w:rsid w:val="0036367F"/>
    <w:rsid w:val="00377453"/>
    <w:rsid w:val="003841DC"/>
    <w:rsid w:val="003A61AD"/>
    <w:rsid w:val="003B12EA"/>
    <w:rsid w:val="003B6024"/>
    <w:rsid w:val="003C32D1"/>
    <w:rsid w:val="003D3509"/>
    <w:rsid w:val="003D4E11"/>
    <w:rsid w:val="003D6EC6"/>
    <w:rsid w:val="003D74BC"/>
    <w:rsid w:val="003E43E4"/>
    <w:rsid w:val="003E7044"/>
    <w:rsid w:val="003F0E62"/>
    <w:rsid w:val="003F3231"/>
    <w:rsid w:val="003F4C31"/>
    <w:rsid w:val="00400627"/>
    <w:rsid w:val="0040326E"/>
    <w:rsid w:val="00406143"/>
    <w:rsid w:val="00410E74"/>
    <w:rsid w:val="00411D98"/>
    <w:rsid w:val="00416A51"/>
    <w:rsid w:val="00421E1D"/>
    <w:rsid w:val="0042302E"/>
    <w:rsid w:val="00425268"/>
    <w:rsid w:val="00427FC4"/>
    <w:rsid w:val="00432C62"/>
    <w:rsid w:val="00433762"/>
    <w:rsid w:val="00434C41"/>
    <w:rsid w:val="004350C2"/>
    <w:rsid w:val="00447605"/>
    <w:rsid w:val="004523C4"/>
    <w:rsid w:val="00452632"/>
    <w:rsid w:val="00456344"/>
    <w:rsid w:val="00462242"/>
    <w:rsid w:val="00465446"/>
    <w:rsid w:val="0046565E"/>
    <w:rsid w:val="00466102"/>
    <w:rsid w:val="00474B39"/>
    <w:rsid w:val="00474D7F"/>
    <w:rsid w:val="00491B7C"/>
    <w:rsid w:val="00496846"/>
    <w:rsid w:val="004977BD"/>
    <w:rsid w:val="00497DFA"/>
    <w:rsid w:val="004A16A3"/>
    <w:rsid w:val="004A461D"/>
    <w:rsid w:val="004B0D22"/>
    <w:rsid w:val="004B48FC"/>
    <w:rsid w:val="004B72DB"/>
    <w:rsid w:val="004C2272"/>
    <w:rsid w:val="004C4C28"/>
    <w:rsid w:val="004C4CBD"/>
    <w:rsid w:val="004D17E0"/>
    <w:rsid w:val="004D670E"/>
    <w:rsid w:val="004E2705"/>
    <w:rsid w:val="004E3423"/>
    <w:rsid w:val="004E6A90"/>
    <w:rsid w:val="004E7DDB"/>
    <w:rsid w:val="004F2F29"/>
    <w:rsid w:val="004F5FDC"/>
    <w:rsid w:val="004F6776"/>
    <w:rsid w:val="004F7F5C"/>
    <w:rsid w:val="005026AB"/>
    <w:rsid w:val="00504DE6"/>
    <w:rsid w:val="00506167"/>
    <w:rsid w:val="00510E43"/>
    <w:rsid w:val="00510FFE"/>
    <w:rsid w:val="005145C1"/>
    <w:rsid w:val="005177A9"/>
    <w:rsid w:val="00521BF4"/>
    <w:rsid w:val="00522C6D"/>
    <w:rsid w:val="00524158"/>
    <w:rsid w:val="00524F85"/>
    <w:rsid w:val="0053146C"/>
    <w:rsid w:val="00542BE5"/>
    <w:rsid w:val="00543818"/>
    <w:rsid w:val="00543886"/>
    <w:rsid w:val="00545212"/>
    <w:rsid w:val="00545FE9"/>
    <w:rsid w:val="00551255"/>
    <w:rsid w:val="00553731"/>
    <w:rsid w:val="005549A5"/>
    <w:rsid w:val="00555F42"/>
    <w:rsid w:val="00556CA8"/>
    <w:rsid w:val="00556CBB"/>
    <w:rsid w:val="00556E71"/>
    <w:rsid w:val="0055783C"/>
    <w:rsid w:val="00557EAB"/>
    <w:rsid w:val="00562F97"/>
    <w:rsid w:val="00564750"/>
    <w:rsid w:val="0057028E"/>
    <w:rsid w:val="00571CA0"/>
    <w:rsid w:val="00572009"/>
    <w:rsid w:val="00572E46"/>
    <w:rsid w:val="00573C19"/>
    <w:rsid w:val="005779C6"/>
    <w:rsid w:val="0058135A"/>
    <w:rsid w:val="00585A17"/>
    <w:rsid w:val="0059157B"/>
    <w:rsid w:val="005A57B7"/>
    <w:rsid w:val="005B00D5"/>
    <w:rsid w:val="005B0D27"/>
    <w:rsid w:val="005B3971"/>
    <w:rsid w:val="005B4D63"/>
    <w:rsid w:val="005B5093"/>
    <w:rsid w:val="005C0717"/>
    <w:rsid w:val="005C53FB"/>
    <w:rsid w:val="005D3003"/>
    <w:rsid w:val="005D39DE"/>
    <w:rsid w:val="005D68A3"/>
    <w:rsid w:val="005D6DB3"/>
    <w:rsid w:val="005E0403"/>
    <w:rsid w:val="005E6156"/>
    <w:rsid w:val="005E6F12"/>
    <w:rsid w:val="005F0879"/>
    <w:rsid w:val="005F36EF"/>
    <w:rsid w:val="005F5BE7"/>
    <w:rsid w:val="005F5CD8"/>
    <w:rsid w:val="0060229D"/>
    <w:rsid w:val="00602D64"/>
    <w:rsid w:val="006049CA"/>
    <w:rsid w:val="00605CBE"/>
    <w:rsid w:val="00611BC5"/>
    <w:rsid w:val="006238C4"/>
    <w:rsid w:val="00630021"/>
    <w:rsid w:val="00631E64"/>
    <w:rsid w:val="00640F3F"/>
    <w:rsid w:val="00641941"/>
    <w:rsid w:val="0065528A"/>
    <w:rsid w:val="00657B08"/>
    <w:rsid w:val="006655D2"/>
    <w:rsid w:val="00675465"/>
    <w:rsid w:val="00675939"/>
    <w:rsid w:val="00676628"/>
    <w:rsid w:val="00676843"/>
    <w:rsid w:val="006863AB"/>
    <w:rsid w:val="0069250B"/>
    <w:rsid w:val="00693BC5"/>
    <w:rsid w:val="00697DA2"/>
    <w:rsid w:val="006A04BF"/>
    <w:rsid w:val="006A303D"/>
    <w:rsid w:val="006A5FD3"/>
    <w:rsid w:val="006A6BE4"/>
    <w:rsid w:val="006A77EB"/>
    <w:rsid w:val="006B0C42"/>
    <w:rsid w:val="006B311C"/>
    <w:rsid w:val="006C55D6"/>
    <w:rsid w:val="006C6393"/>
    <w:rsid w:val="006C6CF0"/>
    <w:rsid w:val="006C73F3"/>
    <w:rsid w:val="006D07FD"/>
    <w:rsid w:val="006D2EC1"/>
    <w:rsid w:val="006E1CEA"/>
    <w:rsid w:val="006F0F89"/>
    <w:rsid w:val="0070003F"/>
    <w:rsid w:val="007019F0"/>
    <w:rsid w:val="007055D4"/>
    <w:rsid w:val="00705D0F"/>
    <w:rsid w:val="00707925"/>
    <w:rsid w:val="00710070"/>
    <w:rsid w:val="007104BD"/>
    <w:rsid w:val="00713580"/>
    <w:rsid w:val="007137EB"/>
    <w:rsid w:val="007166D9"/>
    <w:rsid w:val="00725D1D"/>
    <w:rsid w:val="0072778A"/>
    <w:rsid w:val="007321B1"/>
    <w:rsid w:val="007356A5"/>
    <w:rsid w:val="007422CF"/>
    <w:rsid w:val="00746A78"/>
    <w:rsid w:val="00747E04"/>
    <w:rsid w:val="00755607"/>
    <w:rsid w:val="00755F63"/>
    <w:rsid w:val="00774114"/>
    <w:rsid w:val="00775BB8"/>
    <w:rsid w:val="00776A5F"/>
    <w:rsid w:val="007775F3"/>
    <w:rsid w:val="00781D22"/>
    <w:rsid w:val="00784257"/>
    <w:rsid w:val="00784309"/>
    <w:rsid w:val="007909E6"/>
    <w:rsid w:val="00790FD7"/>
    <w:rsid w:val="00791323"/>
    <w:rsid w:val="00791BAA"/>
    <w:rsid w:val="00793620"/>
    <w:rsid w:val="007940A4"/>
    <w:rsid w:val="0079649D"/>
    <w:rsid w:val="007A08E3"/>
    <w:rsid w:val="007A45B6"/>
    <w:rsid w:val="007A4720"/>
    <w:rsid w:val="007A4829"/>
    <w:rsid w:val="007A6873"/>
    <w:rsid w:val="007B238D"/>
    <w:rsid w:val="007C0128"/>
    <w:rsid w:val="007C6040"/>
    <w:rsid w:val="007C61B9"/>
    <w:rsid w:val="007C61C8"/>
    <w:rsid w:val="007D1C7F"/>
    <w:rsid w:val="007E0306"/>
    <w:rsid w:val="007E58C5"/>
    <w:rsid w:val="007E6074"/>
    <w:rsid w:val="007E6CFE"/>
    <w:rsid w:val="007F0B7E"/>
    <w:rsid w:val="007F1E38"/>
    <w:rsid w:val="008010C5"/>
    <w:rsid w:val="00801513"/>
    <w:rsid w:val="008016CA"/>
    <w:rsid w:val="00801EBC"/>
    <w:rsid w:val="00803F94"/>
    <w:rsid w:val="00804D90"/>
    <w:rsid w:val="008066A6"/>
    <w:rsid w:val="00835EF2"/>
    <w:rsid w:val="00836F6C"/>
    <w:rsid w:val="00837003"/>
    <w:rsid w:val="008376B3"/>
    <w:rsid w:val="00842409"/>
    <w:rsid w:val="00856A55"/>
    <w:rsid w:val="008607D2"/>
    <w:rsid w:val="008642E7"/>
    <w:rsid w:val="008732AF"/>
    <w:rsid w:val="00874B25"/>
    <w:rsid w:val="00886575"/>
    <w:rsid w:val="00890669"/>
    <w:rsid w:val="008A238E"/>
    <w:rsid w:val="008A508E"/>
    <w:rsid w:val="008A5D86"/>
    <w:rsid w:val="008B2A36"/>
    <w:rsid w:val="008C0952"/>
    <w:rsid w:val="008C1BB2"/>
    <w:rsid w:val="008C6BDE"/>
    <w:rsid w:val="008C6BFE"/>
    <w:rsid w:val="008D18CE"/>
    <w:rsid w:val="008D2F51"/>
    <w:rsid w:val="008D30CA"/>
    <w:rsid w:val="008D3160"/>
    <w:rsid w:val="008D3CA9"/>
    <w:rsid w:val="008D5814"/>
    <w:rsid w:val="008D7BAA"/>
    <w:rsid w:val="008E4CB8"/>
    <w:rsid w:val="008F4F8F"/>
    <w:rsid w:val="00903640"/>
    <w:rsid w:val="009145DB"/>
    <w:rsid w:val="0092074A"/>
    <w:rsid w:val="00921A2F"/>
    <w:rsid w:val="009243A5"/>
    <w:rsid w:val="009263AB"/>
    <w:rsid w:val="009264A7"/>
    <w:rsid w:val="0092667F"/>
    <w:rsid w:val="00933BB1"/>
    <w:rsid w:val="00933D6D"/>
    <w:rsid w:val="009373B1"/>
    <w:rsid w:val="00944C80"/>
    <w:rsid w:val="00952D9D"/>
    <w:rsid w:val="00953776"/>
    <w:rsid w:val="00955DC5"/>
    <w:rsid w:val="00957F16"/>
    <w:rsid w:val="00963636"/>
    <w:rsid w:val="00970D40"/>
    <w:rsid w:val="0097120B"/>
    <w:rsid w:val="00974756"/>
    <w:rsid w:val="0097649C"/>
    <w:rsid w:val="00980E95"/>
    <w:rsid w:val="009821BA"/>
    <w:rsid w:val="00982BBA"/>
    <w:rsid w:val="009832DA"/>
    <w:rsid w:val="00985CD6"/>
    <w:rsid w:val="0098684E"/>
    <w:rsid w:val="00991FAD"/>
    <w:rsid w:val="009A27A4"/>
    <w:rsid w:val="009A2E0E"/>
    <w:rsid w:val="009C3E36"/>
    <w:rsid w:val="009E2639"/>
    <w:rsid w:val="009F1A15"/>
    <w:rsid w:val="009F51ED"/>
    <w:rsid w:val="009F58FE"/>
    <w:rsid w:val="009F7F01"/>
    <w:rsid w:val="00A001CA"/>
    <w:rsid w:val="00A00496"/>
    <w:rsid w:val="00A009A4"/>
    <w:rsid w:val="00A01081"/>
    <w:rsid w:val="00A01D48"/>
    <w:rsid w:val="00A0364D"/>
    <w:rsid w:val="00A065D3"/>
    <w:rsid w:val="00A113DA"/>
    <w:rsid w:val="00A12687"/>
    <w:rsid w:val="00A154D3"/>
    <w:rsid w:val="00A16B82"/>
    <w:rsid w:val="00A235DE"/>
    <w:rsid w:val="00A26184"/>
    <w:rsid w:val="00A279A7"/>
    <w:rsid w:val="00A27FDA"/>
    <w:rsid w:val="00A344A0"/>
    <w:rsid w:val="00A34787"/>
    <w:rsid w:val="00A42F91"/>
    <w:rsid w:val="00A43777"/>
    <w:rsid w:val="00A55452"/>
    <w:rsid w:val="00A561D1"/>
    <w:rsid w:val="00A577BF"/>
    <w:rsid w:val="00A777CA"/>
    <w:rsid w:val="00A851C4"/>
    <w:rsid w:val="00A90B91"/>
    <w:rsid w:val="00A92921"/>
    <w:rsid w:val="00A95F73"/>
    <w:rsid w:val="00A963FA"/>
    <w:rsid w:val="00AA024E"/>
    <w:rsid w:val="00AA0FBC"/>
    <w:rsid w:val="00AA3762"/>
    <w:rsid w:val="00AA7B68"/>
    <w:rsid w:val="00AB314A"/>
    <w:rsid w:val="00AB37AE"/>
    <w:rsid w:val="00AB45BF"/>
    <w:rsid w:val="00AB7AEC"/>
    <w:rsid w:val="00AC1008"/>
    <w:rsid w:val="00AC1634"/>
    <w:rsid w:val="00AC1A08"/>
    <w:rsid w:val="00AD0C46"/>
    <w:rsid w:val="00AD1F1E"/>
    <w:rsid w:val="00AD2EA2"/>
    <w:rsid w:val="00AD69D9"/>
    <w:rsid w:val="00AE00F5"/>
    <w:rsid w:val="00AE488F"/>
    <w:rsid w:val="00AE5931"/>
    <w:rsid w:val="00AF02D3"/>
    <w:rsid w:val="00AF0DE0"/>
    <w:rsid w:val="00AF1D10"/>
    <w:rsid w:val="00AF38E4"/>
    <w:rsid w:val="00B02329"/>
    <w:rsid w:val="00B051F7"/>
    <w:rsid w:val="00B0654E"/>
    <w:rsid w:val="00B1580B"/>
    <w:rsid w:val="00B15D35"/>
    <w:rsid w:val="00B20152"/>
    <w:rsid w:val="00B21093"/>
    <w:rsid w:val="00B272E9"/>
    <w:rsid w:val="00B30EB8"/>
    <w:rsid w:val="00B3141E"/>
    <w:rsid w:val="00B33704"/>
    <w:rsid w:val="00B35E4E"/>
    <w:rsid w:val="00B368F5"/>
    <w:rsid w:val="00B36C8C"/>
    <w:rsid w:val="00B46B57"/>
    <w:rsid w:val="00B47650"/>
    <w:rsid w:val="00B500E6"/>
    <w:rsid w:val="00B51240"/>
    <w:rsid w:val="00B53527"/>
    <w:rsid w:val="00B612B3"/>
    <w:rsid w:val="00B63EFA"/>
    <w:rsid w:val="00B67DCA"/>
    <w:rsid w:val="00B70AA4"/>
    <w:rsid w:val="00B71A7A"/>
    <w:rsid w:val="00B74380"/>
    <w:rsid w:val="00B757B4"/>
    <w:rsid w:val="00B84B98"/>
    <w:rsid w:val="00B855A1"/>
    <w:rsid w:val="00B906CB"/>
    <w:rsid w:val="00B90CA9"/>
    <w:rsid w:val="00B91BB1"/>
    <w:rsid w:val="00B92FCD"/>
    <w:rsid w:val="00BA27FF"/>
    <w:rsid w:val="00BA3365"/>
    <w:rsid w:val="00BA5368"/>
    <w:rsid w:val="00BA6BE7"/>
    <w:rsid w:val="00BB1074"/>
    <w:rsid w:val="00BB2E7C"/>
    <w:rsid w:val="00BB5DA1"/>
    <w:rsid w:val="00BC34EF"/>
    <w:rsid w:val="00BC7BC7"/>
    <w:rsid w:val="00BC7DED"/>
    <w:rsid w:val="00BD2290"/>
    <w:rsid w:val="00BD2B92"/>
    <w:rsid w:val="00BD60DC"/>
    <w:rsid w:val="00BE18E8"/>
    <w:rsid w:val="00BE3C6C"/>
    <w:rsid w:val="00BE4680"/>
    <w:rsid w:val="00BE726E"/>
    <w:rsid w:val="00BE7C2D"/>
    <w:rsid w:val="00BF08FB"/>
    <w:rsid w:val="00BF105E"/>
    <w:rsid w:val="00BF2002"/>
    <w:rsid w:val="00C154AE"/>
    <w:rsid w:val="00C22358"/>
    <w:rsid w:val="00C2326D"/>
    <w:rsid w:val="00C26A44"/>
    <w:rsid w:val="00C277A5"/>
    <w:rsid w:val="00C30B93"/>
    <w:rsid w:val="00C338FC"/>
    <w:rsid w:val="00C351E3"/>
    <w:rsid w:val="00C455F8"/>
    <w:rsid w:val="00C47392"/>
    <w:rsid w:val="00C51093"/>
    <w:rsid w:val="00C53AC3"/>
    <w:rsid w:val="00C54D4F"/>
    <w:rsid w:val="00C55FC9"/>
    <w:rsid w:val="00C63AB9"/>
    <w:rsid w:val="00C66549"/>
    <w:rsid w:val="00C72505"/>
    <w:rsid w:val="00C74766"/>
    <w:rsid w:val="00C75FE0"/>
    <w:rsid w:val="00C81924"/>
    <w:rsid w:val="00C834DE"/>
    <w:rsid w:val="00C8703C"/>
    <w:rsid w:val="00C878BE"/>
    <w:rsid w:val="00C878EA"/>
    <w:rsid w:val="00C91808"/>
    <w:rsid w:val="00C966C9"/>
    <w:rsid w:val="00C96B1F"/>
    <w:rsid w:val="00C976FF"/>
    <w:rsid w:val="00CA1377"/>
    <w:rsid w:val="00CA5B86"/>
    <w:rsid w:val="00CA689B"/>
    <w:rsid w:val="00CA6AB1"/>
    <w:rsid w:val="00CA7996"/>
    <w:rsid w:val="00CB453C"/>
    <w:rsid w:val="00CC1958"/>
    <w:rsid w:val="00CC3E74"/>
    <w:rsid w:val="00CC4F25"/>
    <w:rsid w:val="00CD03AA"/>
    <w:rsid w:val="00CD47A4"/>
    <w:rsid w:val="00CE0293"/>
    <w:rsid w:val="00CE4684"/>
    <w:rsid w:val="00CE5513"/>
    <w:rsid w:val="00CF002E"/>
    <w:rsid w:val="00CF7618"/>
    <w:rsid w:val="00CF7D39"/>
    <w:rsid w:val="00CF7DD4"/>
    <w:rsid w:val="00D02558"/>
    <w:rsid w:val="00D16639"/>
    <w:rsid w:val="00D21CD9"/>
    <w:rsid w:val="00D221E0"/>
    <w:rsid w:val="00D242B6"/>
    <w:rsid w:val="00D24C91"/>
    <w:rsid w:val="00D3041D"/>
    <w:rsid w:val="00D361D1"/>
    <w:rsid w:val="00D450F5"/>
    <w:rsid w:val="00D466F9"/>
    <w:rsid w:val="00D53F56"/>
    <w:rsid w:val="00D54A31"/>
    <w:rsid w:val="00D54A48"/>
    <w:rsid w:val="00D54E1E"/>
    <w:rsid w:val="00D5506B"/>
    <w:rsid w:val="00D60471"/>
    <w:rsid w:val="00D60B75"/>
    <w:rsid w:val="00D60DED"/>
    <w:rsid w:val="00D65439"/>
    <w:rsid w:val="00D65ECE"/>
    <w:rsid w:val="00D66BE3"/>
    <w:rsid w:val="00D67315"/>
    <w:rsid w:val="00D67719"/>
    <w:rsid w:val="00D67F90"/>
    <w:rsid w:val="00D70F6B"/>
    <w:rsid w:val="00D75484"/>
    <w:rsid w:val="00D75D1A"/>
    <w:rsid w:val="00D77374"/>
    <w:rsid w:val="00D8224D"/>
    <w:rsid w:val="00D855A1"/>
    <w:rsid w:val="00D85764"/>
    <w:rsid w:val="00D8604E"/>
    <w:rsid w:val="00D86FB0"/>
    <w:rsid w:val="00DA1470"/>
    <w:rsid w:val="00DA1812"/>
    <w:rsid w:val="00DA47C6"/>
    <w:rsid w:val="00DA5CBB"/>
    <w:rsid w:val="00DB03E7"/>
    <w:rsid w:val="00DB4A4E"/>
    <w:rsid w:val="00DC3734"/>
    <w:rsid w:val="00DD06D3"/>
    <w:rsid w:val="00DD06E9"/>
    <w:rsid w:val="00DD0897"/>
    <w:rsid w:val="00DD64F9"/>
    <w:rsid w:val="00DE087D"/>
    <w:rsid w:val="00DE4F60"/>
    <w:rsid w:val="00DF1F58"/>
    <w:rsid w:val="00DF6D3F"/>
    <w:rsid w:val="00E007BA"/>
    <w:rsid w:val="00E03500"/>
    <w:rsid w:val="00E0359A"/>
    <w:rsid w:val="00E06B12"/>
    <w:rsid w:val="00E11389"/>
    <w:rsid w:val="00E2111C"/>
    <w:rsid w:val="00E2533C"/>
    <w:rsid w:val="00E378F9"/>
    <w:rsid w:val="00E41794"/>
    <w:rsid w:val="00E42DF9"/>
    <w:rsid w:val="00E52CDC"/>
    <w:rsid w:val="00E55E00"/>
    <w:rsid w:val="00E572F4"/>
    <w:rsid w:val="00E64954"/>
    <w:rsid w:val="00E67329"/>
    <w:rsid w:val="00E673AF"/>
    <w:rsid w:val="00E71CDD"/>
    <w:rsid w:val="00E72A8B"/>
    <w:rsid w:val="00E72D3E"/>
    <w:rsid w:val="00E737F1"/>
    <w:rsid w:val="00E80EC0"/>
    <w:rsid w:val="00E82525"/>
    <w:rsid w:val="00E86563"/>
    <w:rsid w:val="00E9185C"/>
    <w:rsid w:val="00E92547"/>
    <w:rsid w:val="00E928E0"/>
    <w:rsid w:val="00E93453"/>
    <w:rsid w:val="00EA20C3"/>
    <w:rsid w:val="00EA75B5"/>
    <w:rsid w:val="00EA7A6E"/>
    <w:rsid w:val="00EB0FC8"/>
    <w:rsid w:val="00EB2644"/>
    <w:rsid w:val="00EB3583"/>
    <w:rsid w:val="00EB49D9"/>
    <w:rsid w:val="00EC6ADA"/>
    <w:rsid w:val="00ED0E5B"/>
    <w:rsid w:val="00ED271E"/>
    <w:rsid w:val="00ED422C"/>
    <w:rsid w:val="00ED4780"/>
    <w:rsid w:val="00ED5049"/>
    <w:rsid w:val="00ED7BB3"/>
    <w:rsid w:val="00EE5FC5"/>
    <w:rsid w:val="00EF2636"/>
    <w:rsid w:val="00EF3240"/>
    <w:rsid w:val="00EF6757"/>
    <w:rsid w:val="00F0179C"/>
    <w:rsid w:val="00F017AB"/>
    <w:rsid w:val="00F02031"/>
    <w:rsid w:val="00F02442"/>
    <w:rsid w:val="00F0367E"/>
    <w:rsid w:val="00F04920"/>
    <w:rsid w:val="00F04ACA"/>
    <w:rsid w:val="00F055E0"/>
    <w:rsid w:val="00F05D9C"/>
    <w:rsid w:val="00F07554"/>
    <w:rsid w:val="00F17A6D"/>
    <w:rsid w:val="00F206CF"/>
    <w:rsid w:val="00F25032"/>
    <w:rsid w:val="00F31638"/>
    <w:rsid w:val="00F3483D"/>
    <w:rsid w:val="00F401B5"/>
    <w:rsid w:val="00F40A8D"/>
    <w:rsid w:val="00F43D57"/>
    <w:rsid w:val="00F51823"/>
    <w:rsid w:val="00F704CB"/>
    <w:rsid w:val="00F7289A"/>
    <w:rsid w:val="00F7302F"/>
    <w:rsid w:val="00F77A4D"/>
    <w:rsid w:val="00F80932"/>
    <w:rsid w:val="00F86794"/>
    <w:rsid w:val="00F941F7"/>
    <w:rsid w:val="00FA2F0D"/>
    <w:rsid w:val="00FA4F01"/>
    <w:rsid w:val="00FA6352"/>
    <w:rsid w:val="00FB1E05"/>
    <w:rsid w:val="00FB2977"/>
    <w:rsid w:val="00FB3ACC"/>
    <w:rsid w:val="00FB48DE"/>
    <w:rsid w:val="00FC06EF"/>
    <w:rsid w:val="00FC5CF5"/>
    <w:rsid w:val="00FD6B95"/>
    <w:rsid w:val="00FE0100"/>
    <w:rsid w:val="00FE2320"/>
    <w:rsid w:val="00FE3BBF"/>
    <w:rsid w:val="00FF226E"/>
    <w:rsid w:val="00FF2A02"/>
    <w:rsid w:val="00FF500D"/>
    <w:rsid w:val="00FF741D"/>
    <w:rsid w:val="00FF7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0716"/>
  <w15:docId w15:val="{D89C6A3D-A702-9646-9A06-78180F23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4A16A3"/>
    <w:pPr>
      <w:spacing w:before="100" w:beforeAutospacing="1" w:after="100" w:afterAutospacing="1" w:line="240" w:lineRule="auto"/>
      <w:outlineLvl w:val="2"/>
    </w:pPr>
    <w:rPr>
      <w:rFonts w:ascii="Times New Roman" w:eastAsia="Times New Roman" w:hAnsi="Times New Roman" w:cs="Times New Roman"/>
      <w:b/>
      <w:bCs/>
      <w:sz w:val="27"/>
      <w:szCs w:val="27"/>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1"/>
      </w:numPr>
    </w:pPr>
  </w:style>
  <w:style w:type="numbering" w:customStyle="1" w:styleId="ImportedStyle2">
    <w:name w:val="Imported Style 2"/>
    <w:rsid w:val="00427FC4"/>
    <w:pPr>
      <w:numPr>
        <w:numId w:val="13"/>
      </w:numPr>
    </w:pPr>
  </w:style>
  <w:style w:type="numbering" w:customStyle="1" w:styleId="ImportedStyle3">
    <w:name w:val="Imported Style 3"/>
    <w:rsid w:val="00427FC4"/>
    <w:pPr>
      <w:numPr>
        <w:numId w:val="15"/>
      </w:numPr>
    </w:pPr>
  </w:style>
  <w:style w:type="numbering" w:customStyle="1" w:styleId="ImportedStyle4">
    <w:name w:val="Imported Style 4"/>
    <w:rsid w:val="00427FC4"/>
    <w:pPr>
      <w:numPr>
        <w:numId w:val="20"/>
      </w:numPr>
    </w:pPr>
  </w:style>
  <w:style w:type="numbering" w:customStyle="1" w:styleId="ImportedStyle5">
    <w:name w:val="Imported Style 5"/>
    <w:rsid w:val="00427FC4"/>
    <w:pPr>
      <w:numPr>
        <w:numId w:val="23"/>
      </w:numPr>
    </w:pPr>
  </w:style>
  <w:style w:type="table" w:styleId="a6">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 w:type="character" w:customStyle="1" w:styleId="3Char">
    <w:name w:val="Επικεφαλίδα 3 Char"/>
    <w:basedOn w:val="a0"/>
    <w:link w:val="3"/>
    <w:uiPriority w:val="9"/>
    <w:rsid w:val="004A16A3"/>
    <w:rPr>
      <w:rFonts w:ascii="Times New Roman" w:eastAsia="Times New Roman" w:hAnsi="Times New Roman" w:cs="Times New Roman"/>
      <w:b/>
      <w:bCs/>
      <w:sz w:val="27"/>
      <w:szCs w:val="27"/>
      <w:lang w:val="pl-PL" w:eastAsia="pl-PL"/>
    </w:rPr>
  </w:style>
  <w:style w:type="paragraph" w:styleId="Web">
    <w:name w:val="Normal (Web)"/>
    <w:basedOn w:val="a"/>
    <w:uiPriority w:val="99"/>
    <w:unhideWhenUsed/>
    <w:rsid w:val="004A16A3"/>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a8">
    <w:name w:val="Emphasis"/>
    <w:basedOn w:val="a0"/>
    <w:uiPriority w:val="20"/>
    <w:qFormat/>
    <w:rsid w:val="004A16A3"/>
    <w:rPr>
      <w:i/>
      <w:iCs/>
    </w:rPr>
  </w:style>
  <w:style w:type="character" w:styleId="a9">
    <w:name w:val="Strong"/>
    <w:basedOn w:val="a0"/>
    <w:uiPriority w:val="22"/>
    <w:qFormat/>
    <w:rsid w:val="004A16A3"/>
    <w:rPr>
      <w:b/>
      <w:bCs/>
    </w:rPr>
  </w:style>
  <w:style w:type="character" w:styleId="aa">
    <w:name w:val="annotation reference"/>
    <w:basedOn w:val="a0"/>
    <w:uiPriority w:val="99"/>
    <w:semiHidden/>
    <w:unhideWhenUsed/>
    <w:rsid w:val="005F0879"/>
    <w:rPr>
      <w:sz w:val="16"/>
      <w:szCs w:val="16"/>
    </w:rPr>
  </w:style>
  <w:style w:type="paragraph" w:styleId="ab">
    <w:name w:val="annotation text"/>
    <w:basedOn w:val="a"/>
    <w:link w:val="Char3"/>
    <w:uiPriority w:val="99"/>
    <w:semiHidden/>
    <w:unhideWhenUsed/>
    <w:rsid w:val="005F0879"/>
    <w:pPr>
      <w:spacing w:line="240" w:lineRule="auto"/>
    </w:pPr>
    <w:rPr>
      <w:sz w:val="20"/>
      <w:szCs w:val="20"/>
    </w:rPr>
  </w:style>
  <w:style w:type="character" w:customStyle="1" w:styleId="Char3">
    <w:name w:val="Κείμενο σχολίου Char"/>
    <w:basedOn w:val="a0"/>
    <w:link w:val="ab"/>
    <w:uiPriority w:val="99"/>
    <w:semiHidden/>
    <w:rsid w:val="005F0879"/>
    <w:rPr>
      <w:sz w:val="20"/>
      <w:szCs w:val="20"/>
    </w:rPr>
  </w:style>
  <w:style w:type="paragraph" w:styleId="ac">
    <w:name w:val="annotation subject"/>
    <w:basedOn w:val="ab"/>
    <w:next w:val="ab"/>
    <w:link w:val="Char4"/>
    <w:uiPriority w:val="99"/>
    <w:semiHidden/>
    <w:unhideWhenUsed/>
    <w:rsid w:val="005F0879"/>
    <w:rPr>
      <w:b/>
      <w:bCs/>
    </w:rPr>
  </w:style>
  <w:style w:type="character" w:customStyle="1" w:styleId="Char4">
    <w:name w:val="Θέμα σχολίου Char"/>
    <w:basedOn w:val="Char3"/>
    <w:link w:val="ac"/>
    <w:uiPriority w:val="99"/>
    <w:semiHidden/>
    <w:rsid w:val="005F0879"/>
    <w:rPr>
      <w:b/>
      <w:bCs/>
      <w:sz w:val="20"/>
      <w:szCs w:val="20"/>
    </w:rPr>
  </w:style>
  <w:style w:type="character" w:styleId="ad">
    <w:name w:val="Unresolved Mention"/>
    <w:basedOn w:val="a0"/>
    <w:uiPriority w:val="99"/>
    <w:semiHidden/>
    <w:unhideWhenUsed/>
    <w:rsid w:val="00562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5011">
      <w:bodyDiv w:val="1"/>
      <w:marLeft w:val="0"/>
      <w:marRight w:val="0"/>
      <w:marTop w:val="0"/>
      <w:marBottom w:val="0"/>
      <w:divBdr>
        <w:top w:val="none" w:sz="0" w:space="0" w:color="auto"/>
        <w:left w:val="none" w:sz="0" w:space="0" w:color="auto"/>
        <w:bottom w:val="none" w:sz="0" w:space="0" w:color="auto"/>
        <w:right w:val="none" w:sz="0" w:space="0" w:color="auto"/>
      </w:divBdr>
      <w:divsChild>
        <w:div w:id="1353265888">
          <w:marLeft w:val="0"/>
          <w:marRight w:val="0"/>
          <w:marTop w:val="0"/>
          <w:marBottom w:val="0"/>
          <w:divBdr>
            <w:top w:val="none" w:sz="0" w:space="0" w:color="auto"/>
            <w:left w:val="none" w:sz="0" w:space="0" w:color="auto"/>
            <w:bottom w:val="none" w:sz="0" w:space="0" w:color="auto"/>
            <w:right w:val="none" w:sz="0" w:space="0" w:color="auto"/>
          </w:divBdr>
        </w:div>
        <w:div w:id="1475105176">
          <w:marLeft w:val="0"/>
          <w:marRight w:val="0"/>
          <w:marTop w:val="0"/>
          <w:marBottom w:val="0"/>
          <w:divBdr>
            <w:top w:val="none" w:sz="0" w:space="0" w:color="auto"/>
            <w:left w:val="none" w:sz="0" w:space="0" w:color="auto"/>
            <w:bottom w:val="none" w:sz="0" w:space="0" w:color="auto"/>
            <w:right w:val="none" w:sz="0" w:space="0" w:color="auto"/>
          </w:divBdr>
        </w:div>
        <w:div w:id="1507398920">
          <w:marLeft w:val="0"/>
          <w:marRight w:val="0"/>
          <w:marTop w:val="0"/>
          <w:marBottom w:val="0"/>
          <w:divBdr>
            <w:top w:val="none" w:sz="0" w:space="0" w:color="auto"/>
            <w:left w:val="none" w:sz="0" w:space="0" w:color="auto"/>
            <w:bottom w:val="none" w:sz="0" w:space="0" w:color="auto"/>
            <w:right w:val="none" w:sz="0" w:space="0" w:color="auto"/>
          </w:divBdr>
        </w:div>
        <w:div w:id="1488983062">
          <w:marLeft w:val="0"/>
          <w:marRight w:val="0"/>
          <w:marTop w:val="0"/>
          <w:marBottom w:val="0"/>
          <w:divBdr>
            <w:top w:val="none" w:sz="0" w:space="0" w:color="auto"/>
            <w:left w:val="none" w:sz="0" w:space="0" w:color="auto"/>
            <w:bottom w:val="none" w:sz="0" w:space="0" w:color="auto"/>
            <w:right w:val="none" w:sz="0" w:space="0" w:color="auto"/>
          </w:divBdr>
        </w:div>
        <w:div w:id="225989867">
          <w:marLeft w:val="0"/>
          <w:marRight w:val="0"/>
          <w:marTop w:val="0"/>
          <w:marBottom w:val="0"/>
          <w:divBdr>
            <w:top w:val="none" w:sz="0" w:space="0" w:color="auto"/>
            <w:left w:val="none" w:sz="0" w:space="0" w:color="auto"/>
            <w:bottom w:val="none" w:sz="0" w:space="0" w:color="auto"/>
            <w:right w:val="none" w:sz="0" w:space="0" w:color="auto"/>
          </w:divBdr>
        </w:div>
        <w:div w:id="1859200996">
          <w:marLeft w:val="0"/>
          <w:marRight w:val="0"/>
          <w:marTop w:val="0"/>
          <w:marBottom w:val="0"/>
          <w:divBdr>
            <w:top w:val="none" w:sz="0" w:space="0" w:color="auto"/>
            <w:left w:val="none" w:sz="0" w:space="0" w:color="auto"/>
            <w:bottom w:val="none" w:sz="0" w:space="0" w:color="auto"/>
            <w:right w:val="none" w:sz="0" w:space="0" w:color="auto"/>
          </w:divBdr>
        </w:div>
        <w:div w:id="2004161921">
          <w:marLeft w:val="0"/>
          <w:marRight w:val="0"/>
          <w:marTop w:val="0"/>
          <w:marBottom w:val="0"/>
          <w:divBdr>
            <w:top w:val="none" w:sz="0" w:space="0" w:color="auto"/>
            <w:left w:val="none" w:sz="0" w:space="0" w:color="auto"/>
            <w:bottom w:val="none" w:sz="0" w:space="0" w:color="auto"/>
            <w:right w:val="none" w:sz="0" w:space="0" w:color="auto"/>
          </w:divBdr>
        </w:div>
        <w:div w:id="164438378">
          <w:marLeft w:val="0"/>
          <w:marRight w:val="0"/>
          <w:marTop w:val="0"/>
          <w:marBottom w:val="0"/>
          <w:divBdr>
            <w:top w:val="none" w:sz="0" w:space="0" w:color="auto"/>
            <w:left w:val="none" w:sz="0" w:space="0" w:color="auto"/>
            <w:bottom w:val="none" w:sz="0" w:space="0" w:color="auto"/>
            <w:right w:val="none" w:sz="0" w:space="0" w:color="auto"/>
          </w:divBdr>
        </w:div>
        <w:div w:id="69813464">
          <w:marLeft w:val="0"/>
          <w:marRight w:val="0"/>
          <w:marTop w:val="0"/>
          <w:marBottom w:val="0"/>
          <w:divBdr>
            <w:top w:val="none" w:sz="0" w:space="0" w:color="auto"/>
            <w:left w:val="none" w:sz="0" w:space="0" w:color="auto"/>
            <w:bottom w:val="none" w:sz="0" w:space="0" w:color="auto"/>
            <w:right w:val="none" w:sz="0" w:space="0" w:color="auto"/>
          </w:divBdr>
        </w:div>
        <w:div w:id="831917728">
          <w:marLeft w:val="0"/>
          <w:marRight w:val="0"/>
          <w:marTop w:val="0"/>
          <w:marBottom w:val="0"/>
          <w:divBdr>
            <w:top w:val="none" w:sz="0" w:space="0" w:color="auto"/>
            <w:left w:val="none" w:sz="0" w:space="0" w:color="auto"/>
            <w:bottom w:val="none" w:sz="0" w:space="0" w:color="auto"/>
            <w:right w:val="none" w:sz="0" w:space="0" w:color="auto"/>
          </w:divBdr>
        </w:div>
        <w:div w:id="317928592">
          <w:marLeft w:val="0"/>
          <w:marRight w:val="0"/>
          <w:marTop w:val="0"/>
          <w:marBottom w:val="0"/>
          <w:divBdr>
            <w:top w:val="none" w:sz="0" w:space="0" w:color="auto"/>
            <w:left w:val="none" w:sz="0" w:space="0" w:color="auto"/>
            <w:bottom w:val="none" w:sz="0" w:space="0" w:color="auto"/>
            <w:right w:val="none" w:sz="0" w:space="0" w:color="auto"/>
          </w:divBdr>
        </w:div>
      </w:divsChild>
    </w:div>
    <w:div w:id="302589561">
      <w:bodyDiv w:val="1"/>
      <w:marLeft w:val="0"/>
      <w:marRight w:val="0"/>
      <w:marTop w:val="0"/>
      <w:marBottom w:val="0"/>
      <w:divBdr>
        <w:top w:val="none" w:sz="0" w:space="0" w:color="auto"/>
        <w:left w:val="none" w:sz="0" w:space="0" w:color="auto"/>
        <w:bottom w:val="none" w:sz="0" w:space="0" w:color="auto"/>
        <w:right w:val="none" w:sz="0" w:space="0" w:color="auto"/>
      </w:divBdr>
    </w:div>
    <w:div w:id="480342939">
      <w:bodyDiv w:val="1"/>
      <w:marLeft w:val="0"/>
      <w:marRight w:val="0"/>
      <w:marTop w:val="0"/>
      <w:marBottom w:val="0"/>
      <w:divBdr>
        <w:top w:val="none" w:sz="0" w:space="0" w:color="auto"/>
        <w:left w:val="none" w:sz="0" w:space="0" w:color="auto"/>
        <w:bottom w:val="none" w:sz="0" w:space="0" w:color="auto"/>
        <w:right w:val="none" w:sz="0" w:space="0" w:color="auto"/>
      </w:divBdr>
    </w:div>
    <w:div w:id="1298536573">
      <w:bodyDiv w:val="1"/>
      <w:marLeft w:val="0"/>
      <w:marRight w:val="0"/>
      <w:marTop w:val="0"/>
      <w:marBottom w:val="0"/>
      <w:divBdr>
        <w:top w:val="none" w:sz="0" w:space="0" w:color="auto"/>
        <w:left w:val="none" w:sz="0" w:space="0" w:color="auto"/>
        <w:bottom w:val="none" w:sz="0" w:space="0" w:color="auto"/>
        <w:right w:val="none" w:sz="0" w:space="0" w:color="auto"/>
      </w:divBdr>
      <w:divsChild>
        <w:div w:id="1585257582">
          <w:marLeft w:val="0"/>
          <w:marRight w:val="0"/>
          <w:marTop w:val="0"/>
          <w:marBottom w:val="240"/>
          <w:divBdr>
            <w:top w:val="none" w:sz="0" w:space="0" w:color="auto"/>
            <w:left w:val="none" w:sz="0" w:space="0" w:color="auto"/>
            <w:bottom w:val="single" w:sz="6" w:space="0" w:color="C8C9CA"/>
            <w:right w:val="none" w:sz="0" w:space="0" w:color="auto"/>
          </w:divBdr>
        </w:div>
        <w:div w:id="1394432225">
          <w:marLeft w:val="0"/>
          <w:marRight w:val="0"/>
          <w:marTop w:val="0"/>
          <w:marBottom w:val="0"/>
          <w:divBdr>
            <w:top w:val="none" w:sz="0" w:space="0" w:color="auto"/>
            <w:left w:val="none" w:sz="0" w:space="0" w:color="auto"/>
            <w:bottom w:val="none" w:sz="0" w:space="0" w:color="auto"/>
            <w:right w:val="none" w:sz="0" w:space="0" w:color="auto"/>
          </w:divBdr>
          <w:divsChild>
            <w:div w:id="1854373489">
              <w:marLeft w:val="0"/>
              <w:marRight w:val="150"/>
              <w:marTop w:val="0"/>
              <w:marBottom w:val="0"/>
              <w:divBdr>
                <w:top w:val="none" w:sz="0" w:space="0" w:color="auto"/>
                <w:left w:val="none" w:sz="0" w:space="0" w:color="auto"/>
                <w:bottom w:val="none" w:sz="0" w:space="0" w:color="auto"/>
                <w:right w:val="none" w:sz="0" w:space="0" w:color="auto"/>
              </w:divBdr>
              <w:divsChild>
                <w:div w:id="6256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735</Words>
  <Characters>3974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Christina Tartampouka</cp:lastModifiedBy>
  <cp:revision>47</cp:revision>
  <cp:lastPrinted>2023-07-28T08:40:00Z</cp:lastPrinted>
  <dcterms:created xsi:type="dcterms:W3CDTF">2023-09-13T12:23:00Z</dcterms:created>
  <dcterms:modified xsi:type="dcterms:W3CDTF">2023-09-18T07:15:00Z</dcterms:modified>
</cp:coreProperties>
</file>